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C411" w14:textId="6D078CF9" w:rsidR="7ED082B5" w:rsidRPr="00B447D8" w:rsidRDefault="7ED082B5" w:rsidP="00C96135">
      <w:pPr>
        <w:ind w:firstLine="0"/>
        <w:rPr>
          <w:rFonts w:ascii="Arial" w:hAnsi="Arial" w:cs="Arial"/>
          <w:b/>
          <w:bCs/>
          <w:u w:val="single"/>
        </w:rPr>
      </w:pPr>
      <w:r w:rsidRPr="00B447D8">
        <w:rPr>
          <w:rFonts w:ascii="Arial" w:hAnsi="Arial" w:cs="Arial"/>
          <w:b/>
          <w:bCs/>
          <w:u w:val="single"/>
        </w:rPr>
        <w:t>Integrate</w:t>
      </w:r>
      <w:r w:rsidR="00C96135" w:rsidRPr="00B447D8">
        <w:rPr>
          <w:rFonts w:ascii="Arial" w:hAnsi="Arial" w:cs="Arial"/>
          <w:b/>
          <w:bCs/>
          <w:u w:val="single"/>
        </w:rPr>
        <w:t xml:space="preserve">d Care Fund 2024-26 </w:t>
      </w:r>
      <w:r w:rsidR="007142AE">
        <w:rPr>
          <w:rFonts w:ascii="Arial" w:hAnsi="Arial" w:cs="Arial"/>
          <w:b/>
          <w:bCs/>
          <w:u w:val="single"/>
        </w:rPr>
        <w:t xml:space="preserve">fund </w:t>
      </w:r>
      <w:r w:rsidR="00B447D8" w:rsidRPr="00B447D8">
        <w:rPr>
          <w:rFonts w:ascii="Arial" w:hAnsi="Arial" w:cs="Arial"/>
          <w:b/>
          <w:bCs/>
          <w:u w:val="single"/>
        </w:rPr>
        <w:t>priorities</w:t>
      </w:r>
    </w:p>
    <w:p w14:paraId="71227CA8" w14:textId="57523D68" w:rsidR="00684F3E" w:rsidRPr="00FF3433" w:rsidRDefault="00684F3E" w:rsidP="00F321F3">
      <w:pPr>
        <w:ind w:firstLine="0"/>
        <w:rPr>
          <w:rFonts w:ascii="Arial" w:hAnsi="Arial" w:cs="Arial"/>
          <w:b/>
          <w:bCs/>
        </w:rPr>
      </w:pPr>
      <w:r w:rsidRPr="00FF3433">
        <w:rPr>
          <w:rFonts w:ascii="Arial" w:hAnsi="Arial" w:cs="Arial"/>
          <w:b/>
          <w:bCs/>
        </w:rPr>
        <w:t xml:space="preserve">Early intervention and </w:t>
      </w:r>
      <w:r w:rsidR="00F321F3" w:rsidRPr="00FF3433">
        <w:rPr>
          <w:rFonts w:ascii="Arial" w:hAnsi="Arial" w:cs="Arial"/>
          <w:b/>
          <w:bCs/>
        </w:rPr>
        <w:t>prevention</w:t>
      </w:r>
    </w:p>
    <w:p w14:paraId="0B8A3EB5" w14:textId="65850485" w:rsidR="0097607D" w:rsidRPr="00FF3433" w:rsidRDefault="009646E5" w:rsidP="00684F3E">
      <w:pPr>
        <w:ind w:firstLine="0"/>
        <w:rPr>
          <w:rFonts w:ascii="Arial" w:hAnsi="Arial" w:cs="Arial"/>
        </w:rPr>
      </w:pPr>
      <w:r w:rsidRPr="00FF3433">
        <w:rPr>
          <w:rFonts w:ascii="Arial" w:hAnsi="Arial" w:cs="Arial"/>
        </w:rPr>
        <w:t>Applications</w:t>
      </w:r>
      <w:r w:rsidR="0016218C" w:rsidRPr="00FF3433">
        <w:rPr>
          <w:rFonts w:ascii="Arial" w:hAnsi="Arial" w:cs="Arial"/>
        </w:rPr>
        <w:t xml:space="preserve"> </w:t>
      </w:r>
      <w:r w:rsidR="006921B4" w:rsidRPr="00FF3433">
        <w:rPr>
          <w:rFonts w:ascii="Arial" w:hAnsi="Arial" w:cs="Arial"/>
        </w:rPr>
        <w:t>working towards this priority</w:t>
      </w:r>
      <w:r w:rsidRPr="00FF3433">
        <w:rPr>
          <w:rFonts w:ascii="Arial" w:hAnsi="Arial" w:cs="Arial"/>
        </w:rPr>
        <w:t xml:space="preserve"> will </w:t>
      </w:r>
      <w:r w:rsidR="00AD0B5C" w:rsidRPr="00FF3433">
        <w:rPr>
          <w:rFonts w:ascii="Arial" w:hAnsi="Arial" w:cs="Arial"/>
        </w:rPr>
        <w:t>deliver activities or programmes that</w:t>
      </w:r>
      <w:r w:rsidR="0090186B" w:rsidRPr="00FF3433">
        <w:rPr>
          <w:rFonts w:ascii="Arial" w:hAnsi="Arial" w:cs="Arial"/>
        </w:rPr>
        <w:t xml:space="preserve"> help to </w:t>
      </w:r>
      <w:r w:rsidR="0097607D" w:rsidRPr="00FF3433">
        <w:rPr>
          <w:rFonts w:ascii="Arial" w:hAnsi="Arial" w:cs="Arial"/>
        </w:rPr>
        <w:t xml:space="preserve">tackle an identified problem to prevent it escalating, helping people to maintain and/or improve their health and wellbeing. </w:t>
      </w:r>
      <w:r w:rsidR="002E7346" w:rsidRPr="00FF3433">
        <w:rPr>
          <w:rFonts w:ascii="Arial" w:hAnsi="Arial" w:cs="Arial"/>
        </w:rPr>
        <w:t xml:space="preserve">Projects may include recreational activity groups that encourage social interaction and </w:t>
      </w:r>
      <w:r w:rsidR="00593C3A" w:rsidRPr="00FF3433">
        <w:rPr>
          <w:rFonts w:ascii="Arial" w:hAnsi="Arial" w:cs="Arial"/>
        </w:rPr>
        <w:t xml:space="preserve">prevent longer term illnesses in an ageing population, </w:t>
      </w:r>
      <w:r w:rsidR="002E7346" w:rsidRPr="00FF3433">
        <w:rPr>
          <w:rFonts w:ascii="Arial" w:hAnsi="Arial" w:cs="Arial"/>
        </w:rPr>
        <w:t xml:space="preserve">as well as </w:t>
      </w:r>
      <w:r w:rsidR="00593C3A" w:rsidRPr="00FF3433">
        <w:rPr>
          <w:rFonts w:ascii="Arial" w:hAnsi="Arial" w:cs="Arial"/>
        </w:rPr>
        <w:t xml:space="preserve">peer support and </w:t>
      </w:r>
      <w:r w:rsidR="002E7346" w:rsidRPr="00FF3433">
        <w:rPr>
          <w:rFonts w:ascii="Arial" w:hAnsi="Arial" w:cs="Arial"/>
        </w:rPr>
        <w:t xml:space="preserve">confidence building projects that </w:t>
      </w:r>
      <w:r w:rsidR="00593C3A" w:rsidRPr="00FF3433">
        <w:rPr>
          <w:rFonts w:ascii="Arial" w:hAnsi="Arial" w:cs="Arial"/>
        </w:rPr>
        <w:t xml:space="preserve">assist people to better connect with their community. Funded via the 2021-24 ICF, </w:t>
      </w:r>
      <w:r w:rsidR="00593C3A" w:rsidRPr="00FF3433">
        <w:rPr>
          <w:rFonts w:ascii="Arial" w:hAnsi="Arial" w:cs="Arial"/>
          <w:b/>
          <w:bCs/>
        </w:rPr>
        <w:t xml:space="preserve">Forth Community Resource Centre </w:t>
      </w:r>
      <w:r w:rsidR="00593C3A" w:rsidRPr="00FF3433">
        <w:rPr>
          <w:rFonts w:ascii="Arial" w:hAnsi="Arial" w:cs="Arial"/>
        </w:rPr>
        <w:t xml:space="preserve">deliver a range of activity cafés to help </w:t>
      </w:r>
      <w:r w:rsidR="00DD203F" w:rsidRPr="00FF3433">
        <w:rPr>
          <w:rFonts w:ascii="Arial" w:hAnsi="Arial" w:cs="Arial"/>
        </w:rPr>
        <w:t>get older people back into the community, with sessions having specific focuses ranging from IT skills, craft classes and dance/exercise sessions. Attendees report a positive impact on their wellbeing as a result of attending</w:t>
      </w:r>
      <w:r w:rsidR="002A2E2F" w:rsidRPr="00FF3433">
        <w:rPr>
          <w:rFonts w:ascii="Arial" w:hAnsi="Arial" w:cs="Arial"/>
        </w:rPr>
        <w:t xml:space="preserve"> these early intervention and prevention activities</w:t>
      </w:r>
      <w:r w:rsidR="00DD203F" w:rsidRPr="00FF3433">
        <w:rPr>
          <w:rFonts w:ascii="Arial" w:hAnsi="Arial" w:cs="Arial"/>
        </w:rPr>
        <w:t xml:space="preserve">, as well as reduced isolation through being better connected to their community. </w:t>
      </w:r>
    </w:p>
    <w:p w14:paraId="70EDFCC8" w14:textId="01CB4346" w:rsidR="00684F3E" w:rsidRPr="00FF3433" w:rsidRDefault="00684F3E" w:rsidP="00684F3E">
      <w:pPr>
        <w:ind w:firstLine="0"/>
        <w:rPr>
          <w:rFonts w:ascii="Arial" w:hAnsi="Arial" w:cs="Arial"/>
          <w:b/>
          <w:bCs/>
        </w:rPr>
      </w:pPr>
      <w:r w:rsidRPr="00FF3433">
        <w:rPr>
          <w:rFonts w:ascii="Arial" w:hAnsi="Arial" w:cs="Arial"/>
          <w:b/>
          <w:bCs/>
        </w:rPr>
        <w:t>Addressing mental health and addictions</w:t>
      </w:r>
    </w:p>
    <w:p w14:paraId="379A8E94" w14:textId="07A26D1E" w:rsidR="002A2E2F" w:rsidRPr="00FF3433" w:rsidRDefault="0055154E" w:rsidP="00F321F3">
      <w:pPr>
        <w:ind w:firstLine="0"/>
        <w:rPr>
          <w:rFonts w:ascii="Arial" w:hAnsi="Arial" w:cs="Arial"/>
        </w:rPr>
      </w:pPr>
      <w:r w:rsidRPr="00FF3433">
        <w:rPr>
          <w:rFonts w:ascii="Arial" w:hAnsi="Arial" w:cs="Arial"/>
        </w:rPr>
        <w:t>Projects under this</w:t>
      </w:r>
      <w:r w:rsidR="00DD203F" w:rsidRPr="00FF3433">
        <w:rPr>
          <w:rFonts w:ascii="Arial" w:hAnsi="Arial" w:cs="Arial"/>
        </w:rPr>
        <w:t xml:space="preserve"> priority </w:t>
      </w:r>
      <w:r w:rsidR="006578B2" w:rsidRPr="00FF3433">
        <w:rPr>
          <w:rFonts w:ascii="Arial" w:hAnsi="Arial" w:cs="Arial"/>
        </w:rPr>
        <w:t>will deliver initiatives that support people with poor mental health and those affected by addiction</w:t>
      </w:r>
      <w:r w:rsidR="00403EB9" w:rsidRPr="00FF3433">
        <w:rPr>
          <w:rFonts w:ascii="Arial" w:hAnsi="Arial" w:cs="Arial"/>
        </w:rPr>
        <w:t>, helping to improve mental health and wellbeing and tackle stigma. Potential interventions include peer support groups, bereavement support</w:t>
      </w:r>
      <w:r w:rsidR="00F62981" w:rsidRPr="00FF3433">
        <w:rPr>
          <w:rFonts w:ascii="Arial" w:hAnsi="Arial" w:cs="Arial"/>
        </w:rPr>
        <w:t xml:space="preserve">, social prescribing projects and </w:t>
      </w:r>
      <w:r w:rsidR="00403EB9" w:rsidRPr="00FF3433">
        <w:rPr>
          <w:rFonts w:ascii="Arial" w:hAnsi="Arial" w:cs="Arial"/>
        </w:rPr>
        <w:t xml:space="preserve">befriending </w:t>
      </w:r>
      <w:r w:rsidR="00F62981" w:rsidRPr="00FF3433">
        <w:rPr>
          <w:rFonts w:ascii="Arial" w:hAnsi="Arial" w:cs="Arial"/>
        </w:rPr>
        <w:t>provision</w:t>
      </w:r>
      <w:r w:rsidR="00403EB9" w:rsidRPr="00FF3433">
        <w:rPr>
          <w:rFonts w:ascii="Arial" w:hAnsi="Arial" w:cs="Arial"/>
        </w:rPr>
        <w:t xml:space="preserve">. As part of its 2021-24 ICF project, </w:t>
      </w:r>
      <w:r w:rsidR="00403EB9" w:rsidRPr="00FF3433">
        <w:rPr>
          <w:rFonts w:ascii="Arial" w:hAnsi="Arial" w:cs="Arial"/>
          <w:b/>
          <w:bCs/>
        </w:rPr>
        <w:t xml:space="preserve">Lanarkshire Association for Mental Health (LAMH) </w:t>
      </w:r>
      <w:r w:rsidR="00403EB9" w:rsidRPr="00FF3433">
        <w:rPr>
          <w:rFonts w:ascii="Arial" w:hAnsi="Arial" w:cs="Arial"/>
        </w:rPr>
        <w:t>deliver a</w:t>
      </w:r>
      <w:r w:rsidR="00403EB9" w:rsidRPr="00FF3433">
        <w:rPr>
          <w:rFonts w:ascii="Arial" w:hAnsi="Arial" w:cs="Arial"/>
          <w:b/>
          <w:bCs/>
        </w:rPr>
        <w:t xml:space="preserve"> </w:t>
      </w:r>
      <w:r w:rsidR="00F62981" w:rsidRPr="00FF3433">
        <w:rPr>
          <w:rFonts w:ascii="Arial" w:hAnsi="Arial" w:cs="Arial"/>
        </w:rPr>
        <w:t xml:space="preserve">volunteer </w:t>
      </w:r>
      <w:r w:rsidR="00403EB9" w:rsidRPr="00FF3433">
        <w:rPr>
          <w:rFonts w:ascii="Arial" w:hAnsi="Arial" w:cs="Arial"/>
        </w:rPr>
        <w:t>befriending service</w:t>
      </w:r>
      <w:r w:rsidR="00F62981" w:rsidRPr="00FF3433">
        <w:rPr>
          <w:rFonts w:ascii="Arial" w:hAnsi="Arial" w:cs="Arial"/>
        </w:rPr>
        <w:t xml:space="preserve"> to support those experiencing poor mental health and wellbeing. Beneficiaries are matched with a volunteer befriender and supported to engage in group activities, as well as explore additional resources and opportunities that will reduce isolation, increase confidence and improve mental health and wellbeing. </w:t>
      </w:r>
      <w:r w:rsidRPr="00FF3433">
        <w:rPr>
          <w:rFonts w:ascii="Arial" w:hAnsi="Arial" w:cs="Arial"/>
        </w:rPr>
        <w:t>Through engaging with the project, participants report that they are more confident in accessing community supports without fear or stigma, that they have a more positive outlook on life and that they have a greater sense of wellbeing.</w:t>
      </w:r>
    </w:p>
    <w:p w14:paraId="506C6EB7" w14:textId="4188C92D" w:rsidR="00F321F3" w:rsidRPr="00FF3433" w:rsidRDefault="00684F3E" w:rsidP="00F321F3">
      <w:pPr>
        <w:ind w:firstLine="0"/>
        <w:rPr>
          <w:rFonts w:ascii="Arial" w:hAnsi="Arial" w:cs="Arial"/>
          <w:b/>
          <w:bCs/>
        </w:rPr>
      </w:pPr>
      <w:r w:rsidRPr="00FF3433">
        <w:rPr>
          <w:rFonts w:ascii="Arial" w:hAnsi="Arial" w:cs="Arial"/>
          <w:b/>
          <w:bCs/>
        </w:rPr>
        <w:t xml:space="preserve">Improving unscheduled care and optimising intermediate care   </w:t>
      </w:r>
    </w:p>
    <w:p w14:paraId="218A2A66" w14:textId="04FD77A5" w:rsidR="002A1CD6" w:rsidRPr="00FF3433" w:rsidRDefault="009E252E" w:rsidP="00684F3E">
      <w:pPr>
        <w:ind w:firstLine="0"/>
        <w:rPr>
          <w:rFonts w:ascii="Arial" w:hAnsi="Arial" w:cs="Arial"/>
        </w:rPr>
      </w:pPr>
      <w:r w:rsidRPr="00FF3433">
        <w:rPr>
          <w:rFonts w:ascii="Arial" w:hAnsi="Arial" w:cs="Arial"/>
        </w:rPr>
        <w:t xml:space="preserve">Applications working towards this priority will </w:t>
      </w:r>
      <w:r w:rsidR="00B03BCA" w:rsidRPr="00FF3433">
        <w:rPr>
          <w:rFonts w:ascii="Arial" w:hAnsi="Arial" w:cs="Arial"/>
        </w:rPr>
        <w:t>identify and support people who are at risk of</w:t>
      </w:r>
      <w:r w:rsidR="00697E96" w:rsidRPr="00FF3433">
        <w:rPr>
          <w:rFonts w:ascii="Arial" w:hAnsi="Arial" w:cs="Arial"/>
        </w:rPr>
        <w:t xml:space="preserve">, </w:t>
      </w:r>
      <w:r w:rsidR="00B03BCA" w:rsidRPr="00FF3433">
        <w:rPr>
          <w:rFonts w:ascii="Arial" w:hAnsi="Arial" w:cs="Arial"/>
        </w:rPr>
        <w:t>or recovering from</w:t>
      </w:r>
      <w:r w:rsidR="00697E96" w:rsidRPr="00FF3433">
        <w:rPr>
          <w:rFonts w:ascii="Arial" w:hAnsi="Arial" w:cs="Arial"/>
        </w:rPr>
        <w:t xml:space="preserve">, </w:t>
      </w:r>
      <w:r w:rsidR="00B03BCA" w:rsidRPr="00FF3433">
        <w:rPr>
          <w:rFonts w:ascii="Arial" w:hAnsi="Arial" w:cs="Arial"/>
        </w:rPr>
        <w:t>hospital admission, helping them to</w:t>
      </w:r>
      <w:r w:rsidR="00697E96" w:rsidRPr="00FF3433">
        <w:rPr>
          <w:rFonts w:ascii="Arial" w:hAnsi="Arial" w:cs="Arial"/>
        </w:rPr>
        <w:t xml:space="preserve"> recover and </w:t>
      </w:r>
      <w:r w:rsidR="00B03BCA" w:rsidRPr="00FF3433">
        <w:rPr>
          <w:rFonts w:ascii="Arial" w:hAnsi="Arial" w:cs="Arial"/>
        </w:rPr>
        <w:t>live more independently</w:t>
      </w:r>
      <w:r w:rsidR="00697E96" w:rsidRPr="00FF3433">
        <w:rPr>
          <w:rFonts w:ascii="Arial" w:hAnsi="Arial" w:cs="Arial"/>
        </w:rPr>
        <w:t xml:space="preserve">. </w:t>
      </w:r>
      <w:r w:rsidR="00B03BCA" w:rsidRPr="00FF3433">
        <w:rPr>
          <w:rFonts w:ascii="Arial" w:hAnsi="Arial" w:cs="Arial"/>
        </w:rPr>
        <w:t xml:space="preserve">Projects may include low-impact fitness </w:t>
      </w:r>
      <w:r w:rsidR="00697E96" w:rsidRPr="00FF3433">
        <w:rPr>
          <w:rFonts w:ascii="Arial" w:hAnsi="Arial" w:cs="Arial"/>
        </w:rPr>
        <w:t>interventions</w:t>
      </w:r>
      <w:r w:rsidR="00B03BCA" w:rsidRPr="00FF3433">
        <w:rPr>
          <w:rFonts w:ascii="Arial" w:hAnsi="Arial" w:cs="Arial"/>
        </w:rPr>
        <w:t xml:space="preserve"> </w:t>
      </w:r>
      <w:r w:rsidR="00697E96" w:rsidRPr="00FF3433">
        <w:rPr>
          <w:rFonts w:ascii="Arial" w:hAnsi="Arial" w:cs="Arial"/>
        </w:rPr>
        <w:t>such as</w:t>
      </w:r>
      <w:r w:rsidR="00B03BCA" w:rsidRPr="00FF3433">
        <w:rPr>
          <w:rFonts w:ascii="Arial" w:hAnsi="Arial" w:cs="Arial"/>
        </w:rPr>
        <w:t xml:space="preserve"> strength and balance</w:t>
      </w:r>
      <w:r w:rsidR="00697E96" w:rsidRPr="00FF3433">
        <w:rPr>
          <w:rFonts w:ascii="Arial" w:hAnsi="Arial" w:cs="Arial"/>
        </w:rPr>
        <w:t xml:space="preserve"> classes and chair aerobics, as well as ‘New Age Kurling’</w:t>
      </w:r>
      <w:r w:rsidR="002A1CD6" w:rsidRPr="00FF3433">
        <w:rPr>
          <w:rFonts w:ascii="Arial" w:hAnsi="Arial" w:cs="Arial"/>
        </w:rPr>
        <w:t xml:space="preserve">, </w:t>
      </w:r>
      <w:r w:rsidR="00697E96" w:rsidRPr="00FF3433">
        <w:rPr>
          <w:rFonts w:ascii="Arial" w:hAnsi="Arial" w:cs="Arial"/>
        </w:rPr>
        <w:t>falls</w:t>
      </w:r>
      <w:r w:rsidR="00B03BCA" w:rsidRPr="00FF3433">
        <w:rPr>
          <w:rFonts w:ascii="Arial" w:hAnsi="Arial" w:cs="Arial"/>
        </w:rPr>
        <w:t xml:space="preserve"> prevention activities</w:t>
      </w:r>
      <w:r w:rsidR="006578B2" w:rsidRPr="00FF3433">
        <w:rPr>
          <w:rFonts w:ascii="Arial" w:hAnsi="Arial" w:cs="Arial"/>
        </w:rPr>
        <w:t xml:space="preserve">, </w:t>
      </w:r>
      <w:r w:rsidR="002A1CD6" w:rsidRPr="00FF3433">
        <w:rPr>
          <w:rFonts w:ascii="Arial" w:hAnsi="Arial" w:cs="Arial"/>
        </w:rPr>
        <w:t>community transport provision</w:t>
      </w:r>
      <w:r w:rsidR="006578B2" w:rsidRPr="00FF3433">
        <w:rPr>
          <w:rFonts w:ascii="Arial" w:hAnsi="Arial" w:cs="Arial"/>
        </w:rPr>
        <w:t xml:space="preserve"> and self-management projects. </w:t>
      </w:r>
      <w:r w:rsidR="00697E96" w:rsidRPr="00FF3433">
        <w:rPr>
          <w:rFonts w:ascii="Arial" w:hAnsi="Arial" w:cs="Arial"/>
        </w:rPr>
        <w:t xml:space="preserve">As part of its 2021-24 ICF funded project, </w:t>
      </w:r>
      <w:r w:rsidR="00697E96" w:rsidRPr="00FF3433">
        <w:rPr>
          <w:rFonts w:ascii="Arial" w:hAnsi="Arial" w:cs="Arial"/>
          <w:b/>
          <w:bCs/>
        </w:rPr>
        <w:t>The Haven</w:t>
      </w:r>
      <w:r w:rsidR="002A1CD6" w:rsidRPr="00FF3433">
        <w:rPr>
          <w:rFonts w:ascii="Arial" w:hAnsi="Arial" w:cs="Arial"/>
        </w:rPr>
        <w:t xml:space="preserve"> developed a series of </w:t>
      </w:r>
      <w:r w:rsidR="00593C3A" w:rsidRPr="00FF3433">
        <w:rPr>
          <w:rFonts w:ascii="Arial" w:hAnsi="Arial" w:cs="Arial"/>
        </w:rPr>
        <w:t xml:space="preserve">wellbeing </w:t>
      </w:r>
      <w:r w:rsidR="002A1CD6" w:rsidRPr="00FF3433">
        <w:rPr>
          <w:rFonts w:ascii="Arial" w:hAnsi="Arial" w:cs="Arial"/>
        </w:rPr>
        <w:t>toolkits to support its beneficiaries to better self-manage challenges facing them</w:t>
      </w:r>
      <w:r w:rsidR="00593C3A" w:rsidRPr="00FF3433">
        <w:rPr>
          <w:rFonts w:ascii="Arial" w:hAnsi="Arial" w:cs="Arial"/>
        </w:rPr>
        <w:t xml:space="preserve"> </w:t>
      </w:r>
      <w:r w:rsidR="002A1CD6" w:rsidRPr="00FF3433">
        <w:rPr>
          <w:rFonts w:ascii="Arial" w:hAnsi="Arial" w:cs="Arial"/>
        </w:rPr>
        <w:t xml:space="preserve">such as anxiety, stress and difficulty expressing emotion. As a result, </w:t>
      </w:r>
      <w:r w:rsidR="00DD203F" w:rsidRPr="00FF3433">
        <w:rPr>
          <w:rFonts w:ascii="Arial" w:hAnsi="Arial" w:cs="Arial"/>
        </w:rPr>
        <w:t xml:space="preserve">the charity’s </w:t>
      </w:r>
      <w:r w:rsidR="002A1CD6" w:rsidRPr="00FF3433">
        <w:rPr>
          <w:rFonts w:ascii="Arial" w:hAnsi="Arial" w:cs="Arial"/>
        </w:rPr>
        <w:t xml:space="preserve">beneficiaries </w:t>
      </w:r>
      <w:r w:rsidR="00DD203F" w:rsidRPr="00FF3433">
        <w:rPr>
          <w:rFonts w:ascii="Arial" w:hAnsi="Arial" w:cs="Arial"/>
        </w:rPr>
        <w:t>have become</w:t>
      </w:r>
      <w:r w:rsidR="002A1CD6" w:rsidRPr="00FF3433">
        <w:rPr>
          <w:rFonts w:ascii="Arial" w:hAnsi="Arial" w:cs="Arial"/>
        </w:rPr>
        <w:t xml:space="preserve"> more resilient and </w:t>
      </w:r>
      <w:r w:rsidR="00593C3A" w:rsidRPr="00FF3433">
        <w:rPr>
          <w:rFonts w:ascii="Arial" w:hAnsi="Arial" w:cs="Arial"/>
        </w:rPr>
        <w:t xml:space="preserve">better </w:t>
      </w:r>
      <w:r w:rsidR="002A1CD6" w:rsidRPr="00FF3433">
        <w:rPr>
          <w:rFonts w:ascii="Arial" w:hAnsi="Arial" w:cs="Arial"/>
        </w:rPr>
        <w:t>able to avoid crisis situations that may result in hospital admission.</w:t>
      </w:r>
    </w:p>
    <w:p w14:paraId="538C16EB" w14:textId="53BC0482" w:rsidR="00CF7015" w:rsidRPr="00FF3433" w:rsidRDefault="00684F3E" w:rsidP="00684F3E">
      <w:pPr>
        <w:ind w:firstLine="0"/>
        <w:rPr>
          <w:rFonts w:ascii="Arial" w:hAnsi="Arial" w:cs="Arial"/>
        </w:rPr>
      </w:pPr>
      <w:r w:rsidRPr="00FF3433">
        <w:rPr>
          <w:rFonts w:ascii="Arial" w:hAnsi="Arial" w:cs="Arial"/>
          <w:b/>
          <w:bCs/>
        </w:rPr>
        <w:t>Non</w:t>
      </w:r>
      <w:r w:rsidR="0055154E" w:rsidRPr="00FF3433">
        <w:rPr>
          <w:rFonts w:ascii="Arial" w:hAnsi="Arial" w:cs="Arial"/>
          <w:b/>
          <w:bCs/>
        </w:rPr>
        <w:t>-</w:t>
      </w:r>
      <w:r w:rsidRPr="00FF3433">
        <w:rPr>
          <w:rFonts w:ascii="Arial" w:hAnsi="Arial" w:cs="Arial"/>
          <w:b/>
          <w:bCs/>
        </w:rPr>
        <w:t xml:space="preserve">commissioned </w:t>
      </w:r>
      <w:r w:rsidR="0055154E" w:rsidRPr="00FF3433">
        <w:rPr>
          <w:rFonts w:ascii="Arial" w:hAnsi="Arial" w:cs="Arial"/>
          <w:b/>
          <w:bCs/>
        </w:rPr>
        <w:t>support for carers</w:t>
      </w:r>
    </w:p>
    <w:p w14:paraId="28A356B4" w14:textId="1D5D293C" w:rsidR="0055154E" w:rsidRDefault="0055154E" w:rsidP="00684F3E">
      <w:pPr>
        <w:ind w:firstLine="0"/>
        <w:rPr>
          <w:rFonts w:ascii="Arial" w:hAnsi="Arial" w:cs="Arial"/>
        </w:rPr>
      </w:pPr>
      <w:r w:rsidRPr="1FDC2769">
        <w:rPr>
          <w:rFonts w:ascii="Arial" w:hAnsi="Arial" w:cs="Arial"/>
        </w:rPr>
        <w:t>Projects under this priority will provide non-commissioned support for carers</w:t>
      </w:r>
      <w:r w:rsidR="003A0CEE" w:rsidRPr="1FDC2769">
        <w:rPr>
          <w:rFonts w:ascii="Arial" w:hAnsi="Arial" w:cs="Arial"/>
        </w:rPr>
        <w:t xml:space="preserve"> to help them maintain their own health and wellbeing</w:t>
      </w:r>
      <w:r w:rsidRPr="1FDC2769">
        <w:rPr>
          <w:rFonts w:ascii="Arial" w:hAnsi="Arial" w:cs="Arial"/>
        </w:rPr>
        <w:t>, including support groups</w:t>
      </w:r>
      <w:r w:rsidR="00FF3433" w:rsidRPr="1FDC2769">
        <w:rPr>
          <w:rFonts w:ascii="Arial" w:hAnsi="Arial" w:cs="Arial"/>
        </w:rPr>
        <w:t xml:space="preserve">, </w:t>
      </w:r>
      <w:r w:rsidR="003A0CEE" w:rsidRPr="1FDC2769">
        <w:rPr>
          <w:rFonts w:ascii="Arial" w:hAnsi="Arial" w:cs="Arial"/>
        </w:rPr>
        <w:t xml:space="preserve">provision of </w:t>
      </w:r>
      <w:r w:rsidRPr="1FDC2769">
        <w:rPr>
          <w:rFonts w:ascii="Arial" w:hAnsi="Arial" w:cs="Arial"/>
        </w:rPr>
        <w:t>information</w:t>
      </w:r>
      <w:r w:rsidR="003A0CEE" w:rsidRPr="1FDC2769">
        <w:rPr>
          <w:rFonts w:ascii="Arial" w:hAnsi="Arial" w:cs="Arial"/>
        </w:rPr>
        <w:t xml:space="preserve"> and </w:t>
      </w:r>
      <w:r w:rsidRPr="1FDC2769">
        <w:rPr>
          <w:rFonts w:ascii="Arial" w:hAnsi="Arial" w:cs="Arial"/>
        </w:rPr>
        <w:t xml:space="preserve">linking to other </w:t>
      </w:r>
      <w:r w:rsidR="003A0CEE" w:rsidRPr="1FDC2769">
        <w:rPr>
          <w:rFonts w:ascii="Arial" w:hAnsi="Arial" w:cs="Arial"/>
        </w:rPr>
        <w:t xml:space="preserve">available supports. Projects may prioritise carers specifically or integrate them into a wider </w:t>
      </w:r>
      <w:r w:rsidR="00FF3433" w:rsidRPr="1FDC2769">
        <w:rPr>
          <w:rFonts w:ascii="Arial" w:hAnsi="Arial" w:cs="Arial"/>
        </w:rPr>
        <w:t xml:space="preserve">application in conjunction with any of the other above 2024-26 ICF priorities. For example, as part of its 2021-24 ICF project </w:t>
      </w:r>
      <w:r w:rsidR="00FF3433" w:rsidRPr="1FDC2769">
        <w:rPr>
          <w:rFonts w:ascii="Arial" w:hAnsi="Arial" w:cs="Arial"/>
          <w:b/>
          <w:bCs/>
        </w:rPr>
        <w:t>Coalburn Miners Welfare Charitable Society</w:t>
      </w:r>
      <w:r w:rsidR="00FF3433" w:rsidRPr="1FDC2769">
        <w:rPr>
          <w:rFonts w:ascii="Arial" w:hAnsi="Arial" w:cs="Arial"/>
        </w:rPr>
        <w:t xml:space="preserve"> deli</w:t>
      </w:r>
      <w:r w:rsidR="00AA7EF4" w:rsidRPr="1FDC2769">
        <w:rPr>
          <w:rFonts w:ascii="Arial" w:hAnsi="Arial" w:cs="Arial"/>
        </w:rPr>
        <w:t>ver</w:t>
      </w:r>
      <w:r w:rsidR="41DBAD85" w:rsidRPr="1FDC2769">
        <w:rPr>
          <w:rFonts w:ascii="Arial" w:hAnsi="Arial" w:cs="Arial"/>
        </w:rPr>
        <w:t>s</w:t>
      </w:r>
      <w:r w:rsidR="00AA7EF4" w:rsidRPr="1FDC2769">
        <w:rPr>
          <w:rFonts w:ascii="Arial" w:hAnsi="Arial" w:cs="Arial"/>
        </w:rPr>
        <w:t xml:space="preserve"> </w:t>
      </w:r>
      <w:r w:rsidR="00FF3433" w:rsidRPr="1FDC2769">
        <w:rPr>
          <w:rFonts w:ascii="Arial" w:hAnsi="Arial" w:cs="Arial"/>
        </w:rPr>
        <w:t>a range of</w:t>
      </w:r>
      <w:r w:rsidR="00FF3433" w:rsidRPr="1FDC2769">
        <w:rPr>
          <w:rFonts w:ascii="Arial" w:hAnsi="Arial" w:cs="Arial"/>
          <w:b/>
          <w:bCs/>
        </w:rPr>
        <w:t xml:space="preserve"> </w:t>
      </w:r>
      <w:r w:rsidR="00FF3433" w:rsidRPr="1FDC2769">
        <w:rPr>
          <w:rFonts w:ascii="Arial" w:hAnsi="Arial" w:cs="Arial"/>
        </w:rPr>
        <w:t xml:space="preserve">community based social activities that </w:t>
      </w:r>
      <w:r w:rsidR="00AA7EF4" w:rsidRPr="1FDC2769">
        <w:rPr>
          <w:rFonts w:ascii="Arial" w:hAnsi="Arial" w:cs="Arial"/>
        </w:rPr>
        <w:t>are</w:t>
      </w:r>
      <w:r w:rsidR="00FF3433" w:rsidRPr="1FDC2769">
        <w:rPr>
          <w:rFonts w:ascii="Arial" w:hAnsi="Arial" w:cs="Arial"/>
        </w:rPr>
        <w:t xml:space="preserve"> open to all but </w:t>
      </w:r>
      <w:r w:rsidR="00AA7EF4" w:rsidRPr="1FDC2769">
        <w:rPr>
          <w:rFonts w:ascii="Arial" w:hAnsi="Arial" w:cs="Arial"/>
        </w:rPr>
        <w:t xml:space="preserve">have managed to reach a number </w:t>
      </w:r>
      <w:r w:rsidR="00FF3433" w:rsidRPr="1FDC2769">
        <w:rPr>
          <w:rFonts w:ascii="Arial" w:hAnsi="Arial" w:cs="Arial"/>
        </w:rPr>
        <w:t>of local elderly carers</w:t>
      </w:r>
      <w:r w:rsidR="00AA7EF4" w:rsidRPr="1FDC2769">
        <w:rPr>
          <w:rFonts w:ascii="Arial" w:hAnsi="Arial" w:cs="Arial"/>
        </w:rPr>
        <w:t xml:space="preserve">, </w:t>
      </w:r>
      <w:r w:rsidR="00FF3433" w:rsidRPr="1FDC2769">
        <w:rPr>
          <w:rFonts w:ascii="Arial" w:hAnsi="Arial" w:cs="Arial"/>
        </w:rPr>
        <w:t>help</w:t>
      </w:r>
      <w:r w:rsidR="00AA7EF4" w:rsidRPr="1FDC2769">
        <w:rPr>
          <w:rFonts w:ascii="Arial" w:hAnsi="Arial" w:cs="Arial"/>
        </w:rPr>
        <w:t>ing them</w:t>
      </w:r>
      <w:r w:rsidR="00FF3433" w:rsidRPr="1FDC2769">
        <w:rPr>
          <w:rFonts w:ascii="Arial" w:hAnsi="Arial" w:cs="Arial"/>
        </w:rPr>
        <w:t xml:space="preserve"> to improve their mental health and wellbeing.</w:t>
      </w:r>
    </w:p>
    <w:p w14:paraId="3848482A" w14:textId="77777777" w:rsidR="009361F1" w:rsidRDefault="009361F1" w:rsidP="00AD7B36">
      <w:pPr>
        <w:ind w:firstLine="0"/>
        <w:rPr>
          <w:rFonts w:ascii="Arial" w:hAnsi="Arial" w:cs="Arial"/>
          <w:b/>
          <w:bCs/>
          <w:u w:val="single"/>
        </w:rPr>
      </w:pPr>
    </w:p>
    <w:p w14:paraId="4714AE79" w14:textId="2DABF0F9" w:rsidR="00AD7B36" w:rsidRDefault="00AD7B36" w:rsidP="00AD7B36">
      <w:pPr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Applying under </w:t>
      </w:r>
      <w:r w:rsidR="009361F1">
        <w:rPr>
          <w:rFonts w:ascii="Arial" w:hAnsi="Arial" w:cs="Arial"/>
          <w:b/>
          <w:bCs/>
          <w:u w:val="single"/>
        </w:rPr>
        <w:t>multiple priorities</w:t>
      </w:r>
    </w:p>
    <w:p w14:paraId="3F515162" w14:textId="7197D7CF" w:rsidR="009361F1" w:rsidRPr="00063A5F" w:rsidRDefault="007142AE" w:rsidP="00AD7B3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Projects </w:t>
      </w:r>
      <w:r w:rsidR="00AB282D">
        <w:rPr>
          <w:rFonts w:ascii="Arial" w:hAnsi="Arial" w:cs="Arial"/>
        </w:rPr>
        <w:t xml:space="preserve">that meet more </w:t>
      </w:r>
      <w:r>
        <w:rPr>
          <w:rFonts w:ascii="Arial" w:hAnsi="Arial" w:cs="Arial"/>
        </w:rPr>
        <w:t>than one of the funding priorit</w:t>
      </w:r>
      <w:r w:rsidR="00CD5F2F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="00CD5F2F">
        <w:rPr>
          <w:rFonts w:ascii="Arial" w:hAnsi="Arial" w:cs="Arial"/>
        </w:rPr>
        <w:t xml:space="preserve">are eligible to </w:t>
      </w:r>
      <w:r w:rsidR="0060113E">
        <w:rPr>
          <w:rFonts w:ascii="Arial" w:hAnsi="Arial" w:cs="Arial"/>
        </w:rPr>
        <w:t xml:space="preserve">apply for a large grant of up to £50,000 </w:t>
      </w:r>
      <w:r w:rsidR="009A2D67">
        <w:rPr>
          <w:rFonts w:ascii="Arial" w:hAnsi="Arial" w:cs="Arial"/>
        </w:rPr>
        <w:t>per year</w:t>
      </w:r>
      <w:r w:rsidR="007B7B26">
        <w:rPr>
          <w:rFonts w:ascii="Arial" w:hAnsi="Arial" w:cs="Arial"/>
        </w:rPr>
        <w:t xml:space="preserve">. As with the </w:t>
      </w:r>
      <w:r w:rsidR="007B7B26" w:rsidRPr="00063A5F">
        <w:rPr>
          <w:rFonts w:ascii="Arial" w:hAnsi="Arial" w:cs="Arial"/>
          <w:b/>
          <w:bCs/>
        </w:rPr>
        <w:t xml:space="preserve">Coalburn Miners Welfare Charitable </w:t>
      </w:r>
      <w:r w:rsidR="00063A5F" w:rsidRPr="00063A5F">
        <w:rPr>
          <w:rFonts w:ascii="Arial" w:hAnsi="Arial" w:cs="Arial"/>
          <w:b/>
          <w:bCs/>
        </w:rPr>
        <w:t xml:space="preserve">Society </w:t>
      </w:r>
      <w:r w:rsidR="00063A5F" w:rsidRPr="000A2BD6">
        <w:rPr>
          <w:rFonts w:ascii="Arial" w:hAnsi="Arial" w:cs="Arial"/>
        </w:rPr>
        <w:t>example above,</w:t>
      </w:r>
      <w:r w:rsidR="00063A5F">
        <w:rPr>
          <w:rFonts w:ascii="Arial" w:hAnsi="Arial" w:cs="Arial"/>
          <w:b/>
          <w:bCs/>
        </w:rPr>
        <w:t xml:space="preserve"> </w:t>
      </w:r>
      <w:r w:rsidR="00063A5F">
        <w:rPr>
          <w:rFonts w:ascii="Arial" w:hAnsi="Arial" w:cs="Arial"/>
        </w:rPr>
        <w:t xml:space="preserve">this </w:t>
      </w:r>
      <w:r w:rsidR="005B7912">
        <w:rPr>
          <w:rFonts w:ascii="Arial" w:hAnsi="Arial" w:cs="Arial"/>
        </w:rPr>
        <w:t>may be a project th</w:t>
      </w:r>
      <w:r w:rsidR="00540C1A">
        <w:rPr>
          <w:rFonts w:ascii="Arial" w:hAnsi="Arial" w:cs="Arial"/>
        </w:rPr>
        <w:t xml:space="preserve">at </w:t>
      </w:r>
      <w:r w:rsidR="002F6B52">
        <w:rPr>
          <w:rFonts w:ascii="Arial" w:hAnsi="Arial" w:cs="Arial"/>
        </w:rPr>
        <w:t xml:space="preserve">facilitates </w:t>
      </w:r>
      <w:r w:rsidR="005B437F">
        <w:rPr>
          <w:rFonts w:ascii="Arial" w:hAnsi="Arial" w:cs="Arial"/>
        </w:rPr>
        <w:t xml:space="preserve">social opportunities focusing on early intervention and prevention but </w:t>
      </w:r>
      <w:r w:rsidR="008026E6">
        <w:rPr>
          <w:rFonts w:ascii="Arial" w:hAnsi="Arial" w:cs="Arial"/>
        </w:rPr>
        <w:t xml:space="preserve">that engages carers as part of its beneficiary group. </w:t>
      </w:r>
      <w:r w:rsidR="0052494E">
        <w:rPr>
          <w:rFonts w:ascii="Arial" w:hAnsi="Arial" w:cs="Arial"/>
        </w:rPr>
        <w:t xml:space="preserve">Another example would be </w:t>
      </w:r>
      <w:r w:rsidR="00681B93">
        <w:rPr>
          <w:rFonts w:ascii="Arial" w:hAnsi="Arial" w:cs="Arial"/>
        </w:rPr>
        <w:t xml:space="preserve">the 2021-24 ICF project delivered by </w:t>
      </w:r>
      <w:r w:rsidR="00A768A5" w:rsidRPr="00681B93">
        <w:rPr>
          <w:rFonts w:ascii="Arial" w:hAnsi="Arial" w:cs="Arial"/>
          <w:b/>
          <w:bCs/>
        </w:rPr>
        <w:t>Healthy</w:t>
      </w:r>
      <w:r w:rsidR="000C4994" w:rsidRPr="00681B93">
        <w:rPr>
          <w:rFonts w:ascii="Arial" w:hAnsi="Arial" w:cs="Arial"/>
          <w:b/>
          <w:bCs/>
        </w:rPr>
        <w:t xml:space="preserve"> </w:t>
      </w:r>
      <w:r w:rsidR="0013622B" w:rsidRPr="00681B93">
        <w:rPr>
          <w:rFonts w:ascii="Arial" w:hAnsi="Arial" w:cs="Arial"/>
          <w:b/>
          <w:bCs/>
        </w:rPr>
        <w:t>and Act</w:t>
      </w:r>
      <w:r w:rsidR="00A768A5" w:rsidRPr="00681B93">
        <w:rPr>
          <w:rFonts w:ascii="Arial" w:hAnsi="Arial" w:cs="Arial"/>
          <w:b/>
          <w:bCs/>
        </w:rPr>
        <w:t>i</w:t>
      </w:r>
      <w:r w:rsidR="0013622B" w:rsidRPr="00681B93">
        <w:rPr>
          <w:rFonts w:ascii="Arial" w:hAnsi="Arial" w:cs="Arial"/>
          <w:b/>
          <w:bCs/>
        </w:rPr>
        <w:t>ve in East Kilbride</w:t>
      </w:r>
      <w:r w:rsidR="0052494E">
        <w:rPr>
          <w:rFonts w:ascii="Arial" w:hAnsi="Arial" w:cs="Arial"/>
        </w:rPr>
        <w:t xml:space="preserve"> which</w:t>
      </w:r>
      <w:r w:rsidR="00C05EF1">
        <w:rPr>
          <w:rFonts w:ascii="Arial" w:hAnsi="Arial" w:cs="Arial"/>
        </w:rPr>
        <w:t xml:space="preserve"> incorporates gentle movement </w:t>
      </w:r>
      <w:r w:rsidR="00D64CE5">
        <w:rPr>
          <w:rFonts w:ascii="Arial" w:hAnsi="Arial" w:cs="Arial"/>
        </w:rPr>
        <w:t>exercise classes for older p</w:t>
      </w:r>
      <w:r w:rsidR="00A124C7">
        <w:rPr>
          <w:rFonts w:ascii="Arial" w:hAnsi="Arial" w:cs="Arial"/>
        </w:rPr>
        <w:t xml:space="preserve">eople to help improve unscheduled care, as well as </w:t>
      </w:r>
      <w:r w:rsidR="00313A21">
        <w:rPr>
          <w:rFonts w:ascii="Arial" w:hAnsi="Arial" w:cs="Arial"/>
        </w:rPr>
        <w:t xml:space="preserve">outdoor green health activities to </w:t>
      </w:r>
      <w:r w:rsidR="00850816">
        <w:rPr>
          <w:rFonts w:ascii="Arial" w:hAnsi="Arial" w:cs="Arial"/>
        </w:rPr>
        <w:t xml:space="preserve">encourage </w:t>
      </w:r>
      <w:r w:rsidR="00825CF2">
        <w:rPr>
          <w:rFonts w:ascii="Arial" w:hAnsi="Arial" w:cs="Arial"/>
        </w:rPr>
        <w:t>positive</w:t>
      </w:r>
      <w:r w:rsidR="00850816">
        <w:rPr>
          <w:rFonts w:ascii="Arial" w:hAnsi="Arial" w:cs="Arial"/>
        </w:rPr>
        <w:t xml:space="preserve"> mental health and wellbeing.</w:t>
      </w:r>
    </w:p>
    <w:p w14:paraId="1AEFAEBE" w14:textId="77777777" w:rsidR="00223A85" w:rsidRDefault="00223A85" w:rsidP="00AD7B36">
      <w:pPr>
        <w:ind w:firstLine="0"/>
        <w:rPr>
          <w:rFonts w:ascii="Arial" w:hAnsi="Arial" w:cs="Arial"/>
        </w:rPr>
      </w:pPr>
    </w:p>
    <w:p w14:paraId="2173224E" w14:textId="77777777" w:rsidR="00AB282D" w:rsidRPr="00AB282D" w:rsidRDefault="00AB282D" w:rsidP="00AD7B36">
      <w:pPr>
        <w:ind w:firstLine="0"/>
        <w:rPr>
          <w:rFonts w:ascii="Arial" w:hAnsi="Arial" w:cs="Arial"/>
        </w:rPr>
      </w:pPr>
    </w:p>
    <w:p w14:paraId="78BEB438" w14:textId="77777777" w:rsidR="00AD7B36" w:rsidRPr="00FF3433" w:rsidRDefault="00AD7B36" w:rsidP="00684F3E">
      <w:pPr>
        <w:ind w:firstLine="0"/>
        <w:rPr>
          <w:rFonts w:ascii="Arial" w:hAnsi="Arial" w:cs="Arial"/>
        </w:rPr>
      </w:pPr>
    </w:p>
    <w:p w14:paraId="072C784C" w14:textId="56E270C8" w:rsidR="740BD4A1" w:rsidRDefault="740BD4A1" w:rsidP="72ACA6E5">
      <w:pPr>
        <w:ind w:firstLine="0"/>
      </w:pPr>
      <w:r>
        <w:t xml:space="preserve"> </w:t>
      </w:r>
    </w:p>
    <w:sectPr w:rsidR="740BD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501"/>
    <w:multiLevelType w:val="hybridMultilevel"/>
    <w:tmpl w:val="68982B1E"/>
    <w:lvl w:ilvl="0" w:tplc="40B0F7D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937E0"/>
    <w:multiLevelType w:val="hybridMultilevel"/>
    <w:tmpl w:val="BB86A8E2"/>
    <w:lvl w:ilvl="0" w:tplc="90B4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C3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A1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66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561215"/>
    <w:multiLevelType w:val="multilevel"/>
    <w:tmpl w:val="BAC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52EE6"/>
    <w:multiLevelType w:val="hybridMultilevel"/>
    <w:tmpl w:val="E2684A78"/>
    <w:lvl w:ilvl="0" w:tplc="40403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64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EF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6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E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6D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CD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80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C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1471335">
    <w:abstractNumId w:val="2"/>
  </w:num>
  <w:num w:numId="2" w16cid:durableId="2019190191">
    <w:abstractNumId w:val="3"/>
  </w:num>
  <w:num w:numId="3" w16cid:durableId="1708948608">
    <w:abstractNumId w:val="1"/>
  </w:num>
  <w:num w:numId="4" w16cid:durableId="90278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6ABC365-FB7D-4FFC-9192-F541ABA1C35C}"/>
    <w:docVar w:name="dgnword-drafile" w:val="C:\Users\PMcghee\AppData\Local\Temp\dra82CE.tmp"/>
    <w:docVar w:name="dgnword-eventsink" w:val="1928458637760"/>
  </w:docVars>
  <w:rsids>
    <w:rsidRoot w:val="00684F3E"/>
    <w:rsid w:val="00023AB3"/>
    <w:rsid w:val="00063A5F"/>
    <w:rsid w:val="00094D18"/>
    <w:rsid w:val="000A2BD6"/>
    <w:rsid w:val="000B230F"/>
    <w:rsid w:val="000C4994"/>
    <w:rsid w:val="000E35F9"/>
    <w:rsid w:val="0013622B"/>
    <w:rsid w:val="0016218C"/>
    <w:rsid w:val="001705D4"/>
    <w:rsid w:val="00176D6A"/>
    <w:rsid w:val="00223A85"/>
    <w:rsid w:val="00241647"/>
    <w:rsid w:val="002A1CD6"/>
    <w:rsid w:val="002A2E2F"/>
    <w:rsid w:val="002E7346"/>
    <w:rsid w:val="002E7BAA"/>
    <w:rsid w:val="002F6B52"/>
    <w:rsid w:val="00313A21"/>
    <w:rsid w:val="003A0CEE"/>
    <w:rsid w:val="00403EB9"/>
    <w:rsid w:val="0052494E"/>
    <w:rsid w:val="00540C1A"/>
    <w:rsid w:val="0055154E"/>
    <w:rsid w:val="00593C3A"/>
    <w:rsid w:val="005B437F"/>
    <w:rsid w:val="005B7912"/>
    <w:rsid w:val="0060113E"/>
    <w:rsid w:val="006578B2"/>
    <w:rsid w:val="00681B93"/>
    <w:rsid w:val="00684F3E"/>
    <w:rsid w:val="006921B4"/>
    <w:rsid w:val="00697E96"/>
    <w:rsid w:val="006F4E1E"/>
    <w:rsid w:val="007142AE"/>
    <w:rsid w:val="00733A41"/>
    <w:rsid w:val="007B7B26"/>
    <w:rsid w:val="008026E6"/>
    <w:rsid w:val="00825CF2"/>
    <w:rsid w:val="00850816"/>
    <w:rsid w:val="0090186B"/>
    <w:rsid w:val="009361F1"/>
    <w:rsid w:val="009646E5"/>
    <w:rsid w:val="0097607D"/>
    <w:rsid w:val="009A2D67"/>
    <w:rsid w:val="009E252E"/>
    <w:rsid w:val="00A124C7"/>
    <w:rsid w:val="00A768A5"/>
    <w:rsid w:val="00AA7EF4"/>
    <w:rsid w:val="00AB282D"/>
    <w:rsid w:val="00AD0B5C"/>
    <w:rsid w:val="00AD7B36"/>
    <w:rsid w:val="00B03BCA"/>
    <w:rsid w:val="00B23C19"/>
    <w:rsid w:val="00B447D8"/>
    <w:rsid w:val="00BA66F7"/>
    <w:rsid w:val="00BD0685"/>
    <w:rsid w:val="00BE509D"/>
    <w:rsid w:val="00C05EF1"/>
    <w:rsid w:val="00C96135"/>
    <w:rsid w:val="00CD5F2F"/>
    <w:rsid w:val="00CF5C74"/>
    <w:rsid w:val="00CF7015"/>
    <w:rsid w:val="00D64CE5"/>
    <w:rsid w:val="00DD203F"/>
    <w:rsid w:val="00F321F3"/>
    <w:rsid w:val="00F62981"/>
    <w:rsid w:val="00FF3433"/>
    <w:rsid w:val="0711DD9B"/>
    <w:rsid w:val="167FF3F7"/>
    <w:rsid w:val="1887194D"/>
    <w:rsid w:val="1FDC2769"/>
    <w:rsid w:val="2789DAB4"/>
    <w:rsid w:val="29A16D96"/>
    <w:rsid w:val="29C44AF5"/>
    <w:rsid w:val="31A734BB"/>
    <w:rsid w:val="32B0007D"/>
    <w:rsid w:val="34BA8A54"/>
    <w:rsid w:val="38C28476"/>
    <w:rsid w:val="3AB5C7A2"/>
    <w:rsid w:val="411C5E06"/>
    <w:rsid w:val="41DBAD85"/>
    <w:rsid w:val="432383CC"/>
    <w:rsid w:val="500225EE"/>
    <w:rsid w:val="59F2D837"/>
    <w:rsid w:val="610C0CAB"/>
    <w:rsid w:val="65B1F6F9"/>
    <w:rsid w:val="72ACA6E5"/>
    <w:rsid w:val="740BD4A1"/>
    <w:rsid w:val="762E7E2E"/>
    <w:rsid w:val="7ED082B5"/>
    <w:rsid w:val="7F1FF412"/>
    <w:rsid w:val="7FE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74A5"/>
  <w15:chartTrackingRefBased/>
  <w15:docId w15:val="{419FBA4B-38E0-4237-9D26-FF79C11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40"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47"/>
    <w:pPr>
      <w:spacing w:line="240" w:lineRule="auto"/>
    </w:pPr>
    <w:rPr>
      <w:rFonts w:ascii="Verdana Pro Cond" w:hAnsi="Verdana Pro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35F9"/>
    <w:rPr>
      <w:i/>
      <w:iCs/>
    </w:rPr>
  </w:style>
  <w:style w:type="paragraph" w:styleId="NoSpacing">
    <w:name w:val="No Spacing"/>
    <w:autoRedefine/>
    <w:uiPriority w:val="1"/>
    <w:qFormat/>
    <w:rsid w:val="00241647"/>
    <w:pPr>
      <w:spacing w:after="0" w:line="240" w:lineRule="auto"/>
      <w:ind w:firstLine="0"/>
    </w:pPr>
    <w:rPr>
      <w:rFonts w:ascii="Verdana Pro Cond" w:eastAsiaTheme="minorEastAsia" w:hAnsi="Verdana Pro Cond"/>
      <w:kern w:val="0"/>
      <w:sz w:val="24"/>
      <w:szCs w:val="20"/>
      <w14:ligatures w14:val="none"/>
    </w:rPr>
  </w:style>
  <w:style w:type="paragraph" w:customStyle="1" w:styleId="lead">
    <w:name w:val="lead"/>
    <w:basedOn w:val="Normal"/>
    <w:rsid w:val="00B03B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3B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B282D"/>
    <w:pPr>
      <w:spacing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7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2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3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FE3191587DC4A883133A9F8FF2FCE" ma:contentTypeVersion="19" ma:contentTypeDescription="Create a new document." ma:contentTypeScope="" ma:versionID="7c2f93f38cf13b85523d8cd7a7c46f6a">
  <xsd:schema xmlns:xsd="http://www.w3.org/2001/XMLSchema" xmlns:xs="http://www.w3.org/2001/XMLSchema" xmlns:p="http://schemas.microsoft.com/office/2006/metadata/properties" xmlns:ns2="584aa139-e2dd-4ca2-b0b4-2f750dfd3cce" xmlns:ns3="816c642e-9036-483f-9b2b-8a2867ca1029" targetNamespace="http://schemas.microsoft.com/office/2006/metadata/properties" ma:root="true" ma:fieldsID="3906aa329fb6c0c3f7d8210d8f41a68e" ns2:_="" ns3:_="">
    <xsd:import namespace="584aa139-e2dd-4ca2-b0b4-2f750dfd3cce"/>
    <xsd:import namespace="816c642e-9036-483f-9b2b-8a2867ca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aa139-e2dd-4ca2-b0b4-2f750dfd3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cc7ec9-bced-4041-8018-9049b06cd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c642e-9036-483f-9b2b-8a2867ca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62ad7e-1159-48dc-a136-ae03c60f0acc}" ma:internalName="TaxCatchAll" ma:showField="CatchAllData" ma:web="816c642e-9036-483f-9b2b-8a2867ca1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aa139-e2dd-4ca2-b0b4-2f750dfd3cce">
      <Terms xmlns="http://schemas.microsoft.com/office/infopath/2007/PartnerControls"/>
    </lcf76f155ced4ddcb4097134ff3c332f>
    <TaxCatchAll xmlns="816c642e-9036-483f-9b2b-8a2867ca1029" xsi:nil="true"/>
  </documentManagement>
</p:properties>
</file>

<file path=customXml/itemProps1.xml><?xml version="1.0" encoding="utf-8"?>
<ds:datastoreItem xmlns:ds="http://schemas.openxmlformats.org/officeDocument/2006/customXml" ds:itemID="{C3532B02-986F-4D75-81FB-9748571AF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aa139-e2dd-4ca2-b0b4-2f750dfd3cce"/>
    <ds:schemaRef ds:uri="816c642e-9036-483f-9b2b-8a2867ca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F1033-AA5F-47E4-B472-447A57F11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DE9F-2F6E-4DBE-A7A7-3E366647A649}">
  <ds:schemaRefs>
    <ds:schemaRef ds:uri="http://schemas.microsoft.com/office/2006/metadata/properties"/>
    <ds:schemaRef ds:uri="http://schemas.microsoft.com/office/infopath/2007/PartnerControls"/>
    <ds:schemaRef ds:uri="584aa139-e2dd-4ca2-b0b4-2f750dfd3cce"/>
    <ds:schemaRef ds:uri="816c642e-9036-483f-9b2b-8a2867ca1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McGhee</dc:creator>
  <cp:keywords/>
  <dc:description/>
  <cp:lastModifiedBy>Stuart Reilly</cp:lastModifiedBy>
  <cp:revision>43</cp:revision>
  <dcterms:created xsi:type="dcterms:W3CDTF">2023-12-20T15:27:00Z</dcterms:created>
  <dcterms:modified xsi:type="dcterms:W3CDTF">2023-12-21T16:53:00Z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0x0101007F8FE3191587DC4A883133A9F8FF2FCE</vt:lpwstr>
  </property>
  <property fmtid="{D5CDD505-2E9C-101B-9397-08002B2CF9AE}" pid="3" name="MediaServiceImageTags">
    <vt:lpwstr/>
  </property>
</Properties>
</file>