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6B848" w14:textId="77777777" w:rsidR="007C1A74" w:rsidRDefault="007C1A74">
      <w:pPr>
        <w:rPr>
          <w:b/>
          <w:bCs/>
        </w:rPr>
      </w:pPr>
      <w:r w:rsidRPr="00411FA6">
        <w:rPr>
          <w:b/>
          <w:bCs/>
        </w:rPr>
        <w:t>Employability South Lanarkshire Council</w:t>
      </w:r>
    </w:p>
    <w:p w14:paraId="341D159B" w14:textId="022D74FC" w:rsidR="00BA0AE6" w:rsidRDefault="00BA0AE6">
      <w:pPr>
        <w:rPr>
          <w:b/>
          <w:bCs/>
        </w:rPr>
      </w:pPr>
      <w:r>
        <w:rPr>
          <w:b/>
          <w:bCs/>
        </w:rPr>
        <w:t>Stages of Employability Pipeline and Programme Descriptions</w:t>
      </w:r>
    </w:p>
    <w:tbl>
      <w:tblPr>
        <w:tblpPr w:leftFromText="180" w:rightFromText="180" w:vertAnchor="text" w:horzAnchor="margin" w:tblpY="618"/>
        <w:tblW w:w="53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074"/>
        <w:gridCol w:w="1606"/>
        <w:gridCol w:w="2558"/>
        <w:gridCol w:w="1557"/>
        <w:gridCol w:w="1793"/>
      </w:tblGrid>
      <w:tr w:rsidR="00BA0AE6" w:rsidRPr="00BA0AE6" w14:paraId="4E34E6E7" w14:textId="77777777" w:rsidTr="00BA0AE6">
        <w:trPr>
          <w:trHeight w:val="1581"/>
        </w:trPr>
        <w:tc>
          <w:tcPr>
            <w:tcW w:w="1081" w:type="pct"/>
            <w:shd w:val="clear" w:color="auto" w:fill="E2EFD9" w:themeFill="accent6" w:themeFillTint="33"/>
          </w:tcPr>
          <w:p w14:paraId="5C69757B" w14:textId="77777777" w:rsidR="00BA0AE6" w:rsidRPr="00BA0AE6" w:rsidRDefault="00BA0AE6" w:rsidP="00BA0AE6">
            <w:pPr>
              <w:rPr>
                <w:rFonts w:cstheme="minorHAnsi"/>
                <w:b/>
              </w:rPr>
            </w:pPr>
            <w:r w:rsidRPr="00BA0AE6">
              <w:rPr>
                <w:rFonts w:cstheme="minorHAnsi"/>
                <w:b/>
              </w:rPr>
              <w:t>Stage 1</w:t>
            </w:r>
          </w:p>
          <w:p w14:paraId="479236A7" w14:textId="54CCD4E9" w:rsidR="00BA0AE6" w:rsidRPr="00BA0AE6" w:rsidRDefault="00BA0AE6" w:rsidP="00BA0AE6">
            <w:pPr>
              <w:rPr>
                <w:rFonts w:cstheme="minorHAnsi"/>
              </w:rPr>
            </w:pPr>
            <w:r w:rsidRPr="00BA0AE6">
              <w:rPr>
                <w:rFonts w:cstheme="minorHAnsi"/>
                <w:b/>
              </w:rPr>
              <w:t>Referral and Engagement</w:t>
            </w:r>
          </w:p>
        </w:tc>
        <w:tc>
          <w:tcPr>
            <w:tcW w:w="837" w:type="pct"/>
            <w:shd w:val="clear" w:color="auto" w:fill="D5DCE4" w:themeFill="text2" w:themeFillTint="33"/>
          </w:tcPr>
          <w:p w14:paraId="161948DB" w14:textId="77777777" w:rsidR="00BA0AE6" w:rsidRPr="00BA0AE6" w:rsidRDefault="00BA0AE6" w:rsidP="00BA0AE6">
            <w:pPr>
              <w:rPr>
                <w:rFonts w:cstheme="minorHAnsi"/>
                <w:b/>
                <w:bCs/>
              </w:rPr>
            </w:pPr>
            <w:r w:rsidRPr="00BA0AE6">
              <w:rPr>
                <w:rFonts w:cstheme="minorHAnsi"/>
                <w:b/>
                <w:bCs/>
              </w:rPr>
              <w:t>Stage 2</w:t>
            </w:r>
          </w:p>
          <w:p w14:paraId="4F4772BE" w14:textId="630CBB45" w:rsidR="00BA0AE6" w:rsidRPr="00BA0AE6" w:rsidRDefault="00BA0AE6" w:rsidP="00BA0AE6">
            <w:pPr>
              <w:rPr>
                <w:rFonts w:cstheme="minorHAnsi"/>
                <w:bCs/>
              </w:rPr>
            </w:pPr>
            <w:r w:rsidRPr="00BA0AE6">
              <w:rPr>
                <w:rFonts w:cstheme="minorHAnsi"/>
                <w:b/>
                <w:bCs/>
              </w:rPr>
              <w:t>Barrier Removal</w:t>
            </w:r>
          </w:p>
        </w:tc>
        <w:tc>
          <w:tcPr>
            <w:tcW w:w="1334" w:type="pct"/>
            <w:shd w:val="clear" w:color="auto" w:fill="FFD5FF"/>
          </w:tcPr>
          <w:p w14:paraId="16351790" w14:textId="77777777" w:rsidR="00BA0AE6" w:rsidRPr="00BA0AE6" w:rsidRDefault="00BA0AE6" w:rsidP="00BA0AE6">
            <w:pPr>
              <w:rPr>
                <w:rFonts w:cstheme="minorHAnsi"/>
                <w:b/>
              </w:rPr>
            </w:pPr>
            <w:r w:rsidRPr="00BA0AE6">
              <w:rPr>
                <w:rFonts w:cstheme="minorHAnsi"/>
                <w:b/>
              </w:rPr>
              <w:t>Stage 3</w:t>
            </w:r>
          </w:p>
          <w:p w14:paraId="0309C735" w14:textId="0DD5B18D" w:rsidR="00BA0AE6" w:rsidRPr="00BA0AE6" w:rsidRDefault="00BA0AE6" w:rsidP="00BA0AE6">
            <w:pPr>
              <w:rPr>
                <w:rFonts w:cstheme="minorHAnsi"/>
                <w:bCs/>
              </w:rPr>
            </w:pPr>
            <w:r w:rsidRPr="00BA0AE6">
              <w:rPr>
                <w:rFonts w:cstheme="minorHAnsi"/>
                <w:b/>
              </w:rPr>
              <w:t>Vocational Activity</w:t>
            </w:r>
          </w:p>
        </w:tc>
        <w:tc>
          <w:tcPr>
            <w:tcW w:w="812" w:type="pct"/>
            <w:shd w:val="clear" w:color="auto" w:fill="FFF2CC" w:themeFill="accent4" w:themeFillTint="33"/>
          </w:tcPr>
          <w:p w14:paraId="35AD7E95" w14:textId="77777777" w:rsidR="00BA0AE6" w:rsidRPr="00BA0AE6" w:rsidRDefault="00BA0AE6" w:rsidP="00BA0AE6">
            <w:pPr>
              <w:rPr>
                <w:rFonts w:cstheme="minorHAnsi"/>
                <w:b/>
              </w:rPr>
            </w:pPr>
            <w:r w:rsidRPr="00BA0AE6">
              <w:rPr>
                <w:rFonts w:cstheme="minorHAnsi"/>
                <w:b/>
              </w:rPr>
              <w:t>Stage 4</w:t>
            </w:r>
          </w:p>
          <w:p w14:paraId="292BEA1D" w14:textId="5BDDEC66" w:rsidR="00BA0AE6" w:rsidRPr="00BA0AE6" w:rsidRDefault="00BA0AE6" w:rsidP="00BA0AE6">
            <w:pPr>
              <w:rPr>
                <w:rFonts w:cstheme="minorHAnsi"/>
                <w:bCs/>
              </w:rPr>
            </w:pPr>
            <w:r w:rsidRPr="00BA0AE6">
              <w:rPr>
                <w:rFonts w:cstheme="minorHAnsi"/>
                <w:b/>
              </w:rPr>
              <w:t>Employer Engagement and Support</w:t>
            </w:r>
          </w:p>
        </w:tc>
        <w:tc>
          <w:tcPr>
            <w:tcW w:w="935" w:type="pct"/>
            <w:shd w:val="clear" w:color="auto" w:fill="CCCCFF"/>
          </w:tcPr>
          <w:p w14:paraId="23388C33" w14:textId="77777777" w:rsidR="00BA0AE6" w:rsidRPr="00BA0AE6" w:rsidRDefault="00BA0AE6" w:rsidP="00BA0AE6">
            <w:pPr>
              <w:rPr>
                <w:rFonts w:cstheme="minorHAnsi"/>
                <w:b/>
              </w:rPr>
            </w:pPr>
            <w:r w:rsidRPr="00BA0AE6">
              <w:rPr>
                <w:rFonts w:cstheme="minorHAnsi"/>
                <w:b/>
              </w:rPr>
              <w:t>Stage 5</w:t>
            </w:r>
          </w:p>
          <w:p w14:paraId="14C1144F" w14:textId="4B674B9B" w:rsidR="00BA0AE6" w:rsidRPr="00BA0AE6" w:rsidRDefault="00BA0AE6" w:rsidP="00BA0AE6">
            <w:pPr>
              <w:rPr>
                <w:rFonts w:cstheme="minorHAnsi"/>
                <w:bCs/>
              </w:rPr>
            </w:pPr>
            <w:r w:rsidRPr="00BA0AE6">
              <w:rPr>
                <w:rFonts w:cstheme="minorHAnsi"/>
                <w:b/>
              </w:rPr>
              <w:t>In work Support</w:t>
            </w:r>
          </w:p>
        </w:tc>
      </w:tr>
      <w:tr w:rsidR="00BA0AE6" w:rsidRPr="00BA0AE6" w14:paraId="5153057E" w14:textId="77777777" w:rsidTr="008A42AC">
        <w:trPr>
          <w:trHeight w:val="1581"/>
        </w:trPr>
        <w:tc>
          <w:tcPr>
            <w:tcW w:w="1081" w:type="pct"/>
            <w:shd w:val="clear" w:color="auto" w:fill="FFFFFF" w:themeFill="background1"/>
          </w:tcPr>
          <w:p w14:paraId="0FAFF424" w14:textId="77777777" w:rsidR="00BA0AE6" w:rsidRPr="00BA0AE6" w:rsidRDefault="00BA0AE6" w:rsidP="008A42AC">
            <w:pPr>
              <w:rPr>
                <w:rFonts w:cstheme="minorHAnsi"/>
              </w:rPr>
            </w:pPr>
            <w:r w:rsidRPr="00BA0AE6">
              <w:rPr>
                <w:rFonts w:cstheme="minorHAnsi"/>
              </w:rPr>
              <w:t>Inward referrals, client identification and engagement, marketing</w:t>
            </w:r>
          </w:p>
        </w:tc>
        <w:tc>
          <w:tcPr>
            <w:tcW w:w="837" w:type="pct"/>
            <w:shd w:val="clear" w:color="auto" w:fill="FFFFFF" w:themeFill="background1"/>
          </w:tcPr>
          <w:p w14:paraId="6C35D068" w14:textId="77777777" w:rsidR="00BA0AE6" w:rsidRPr="00BA0AE6" w:rsidRDefault="00BA0AE6" w:rsidP="008A42AC">
            <w:pPr>
              <w:rPr>
                <w:rFonts w:cstheme="minorHAnsi"/>
                <w:bCs/>
              </w:rPr>
            </w:pPr>
            <w:r w:rsidRPr="00BA0AE6">
              <w:rPr>
                <w:rFonts w:cstheme="minorHAnsi"/>
                <w:bCs/>
              </w:rPr>
              <w:t>Health interventions</w:t>
            </w:r>
          </w:p>
          <w:p w14:paraId="678922FC" w14:textId="77777777" w:rsidR="00BA0AE6" w:rsidRPr="00BA0AE6" w:rsidRDefault="00BA0AE6" w:rsidP="008A42AC">
            <w:pPr>
              <w:rPr>
                <w:rFonts w:cstheme="minorHAnsi"/>
                <w:bCs/>
              </w:rPr>
            </w:pPr>
            <w:r w:rsidRPr="00BA0AE6">
              <w:rPr>
                <w:rFonts w:cstheme="minorHAnsi"/>
                <w:bCs/>
              </w:rPr>
              <w:t>Money Advice</w:t>
            </w:r>
          </w:p>
          <w:p w14:paraId="13100B78" w14:textId="77777777" w:rsidR="00BA0AE6" w:rsidRPr="00BA0AE6" w:rsidRDefault="00BA0AE6" w:rsidP="008A42AC">
            <w:pPr>
              <w:rPr>
                <w:rFonts w:cstheme="minorHAnsi"/>
                <w:bCs/>
              </w:rPr>
            </w:pPr>
            <w:r w:rsidRPr="00BA0AE6">
              <w:rPr>
                <w:rFonts w:cstheme="minorHAnsi"/>
                <w:bCs/>
              </w:rPr>
              <w:t>Childcare</w:t>
            </w:r>
          </w:p>
          <w:p w14:paraId="6994BFFA" w14:textId="77777777" w:rsidR="00BA0AE6" w:rsidRPr="00BA0AE6" w:rsidRDefault="00BA0AE6" w:rsidP="008A42AC">
            <w:pPr>
              <w:rPr>
                <w:rFonts w:cstheme="minorHAnsi"/>
                <w:bCs/>
              </w:rPr>
            </w:pPr>
            <w:r w:rsidRPr="00BA0AE6">
              <w:rPr>
                <w:rFonts w:cstheme="minorHAnsi"/>
                <w:bCs/>
              </w:rPr>
              <w:t>Volunteering</w:t>
            </w:r>
          </w:p>
          <w:p w14:paraId="0A95BB4E" w14:textId="77777777" w:rsidR="00BA0AE6" w:rsidRPr="00BA0AE6" w:rsidRDefault="00BA0AE6" w:rsidP="008A42AC">
            <w:pPr>
              <w:rPr>
                <w:rFonts w:cstheme="minorHAnsi"/>
                <w:bCs/>
              </w:rPr>
            </w:pPr>
            <w:r w:rsidRPr="00BA0AE6">
              <w:rPr>
                <w:rFonts w:cstheme="minorHAnsi"/>
                <w:bCs/>
              </w:rPr>
              <w:t>Condition Management</w:t>
            </w:r>
          </w:p>
          <w:p w14:paraId="2D3F5EE0" w14:textId="77777777" w:rsidR="00BA0AE6" w:rsidRPr="00BA0AE6" w:rsidRDefault="00BA0AE6" w:rsidP="008A42AC">
            <w:pPr>
              <w:rPr>
                <w:rFonts w:cstheme="minorHAnsi"/>
                <w:bCs/>
              </w:rPr>
            </w:pPr>
            <w:r w:rsidRPr="00BA0AE6">
              <w:rPr>
                <w:rFonts w:cstheme="minorHAnsi"/>
                <w:bCs/>
              </w:rPr>
              <w:t>Specialist Advocacy Support</w:t>
            </w:r>
          </w:p>
          <w:p w14:paraId="73279269" w14:textId="77777777" w:rsidR="00BA0AE6" w:rsidRPr="00BA0AE6" w:rsidRDefault="00BA0AE6" w:rsidP="008A42AC">
            <w:pPr>
              <w:rPr>
                <w:rFonts w:cstheme="minorHAnsi"/>
              </w:rPr>
            </w:pPr>
            <w:r w:rsidRPr="00BA0AE6">
              <w:rPr>
                <w:rFonts w:cstheme="minorHAnsi"/>
                <w:bCs/>
              </w:rPr>
              <w:t>Youth Employment Initiative</w:t>
            </w:r>
          </w:p>
        </w:tc>
        <w:tc>
          <w:tcPr>
            <w:tcW w:w="1334" w:type="pct"/>
            <w:shd w:val="clear" w:color="auto" w:fill="FFFFFF" w:themeFill="background1"/>
          </w:tcPr>
          <w:p w14:paraId="5028BA95" w14:textId="77777777" w:rsidR="00BA0AE6" w:rsidRPr="00BA0AE6" w:rsidRDefault="00BA0AE6" w:rsidP="008A42AC">
            <w:pPr>
              <w:rPr>
                <w:rFonts w:cstheme="minorHAnsi"/>
                <w:bCs/>
              </w:rPr>
            </w:pPr>
            <w:r w:rsidRPr="00BA0AE6">
              <w:rPr>
                <w:rFonts w:cstheme="minorHAnsi"/>
                <w:bCs/>
              </w:rPr>
              <w:t>Industry Specific</w:t>
            </w:r>
          </w:p>
          <w:p w14:paraId="458ACA75" w14:textId="77777777" w:rsidR="00BA0AE6" w:rsidRPr="00BA0AE6" w:rsidRDefault="00BA0AE6" w:rsidP="008A42AC">
            <w:pPr>
              <w:rPr>
                <w:rFonts w:cstheme="minorHAnsi"/>
                <w:bCs/>
              </w:rPr>
            </w:pPr>
            <w:r w:rsidRPr="00BA0AE6">
              <w:rPr>
                <w:rFonts w:cstheme="minorHAnsi"/>
                <w:bCs/>
              </w:rPr>
              <w:t>Qualifications</w:t>
            </w:r>
          </w:p>
          <w:p w14:paraId="7885CCA8" w14:textId="77777777" w:rsidR="00BA0AE6" w:rsidRPr="00BA0AE6" w:rsidRDefault="00BA0AE6" w:rsidP="008A42AC">
            <w:pPr>
              <w:rPr>
                <w:rFonts w:cstheme="minorHAnsi"/>
                <w:bCs/>
              </w:rPr>
            </w:pPr>
            <w:r w:rsidRPr="00BA0AE6">
              <w:rPr>
                <w:rFonts w:cstheme="minorHAnsi"/>
                <w:bCs/>
              </w:rPr>
              <w:t>Work experience/placements</w:t>
            </w:r>
          </w:p>
          <w:p w14:paraId="40094749" w14:textId="77777777" w:rsidR="00BA0AE6" w:rsidRPr="00BA0AE6" w:rsidRDefault="00BA0AE6" w:rsidP="008A42AC">
            <w:pPr>
              <w:rPr>
                <w:rFonts w:cstheme="minorHAnsi"/>
                <w:bCs/>
              </w:rPr>
            </w:pPr>
            <w:r w:rsidRPr="00BA0AE6">
              <w:rPr>
                <w:rFonts w:cstheme="minorHAnsi"/>
                <w:bCs/>
              </w:rPr>
              <w:t>Core skills development</w:t>
            </w:r>
          </w:p>
          <w:p w14:paraId="3F0097E8" w14:textId="77777777" w:rsidR="00BA0AE6" w:rsidRPr="00BA0AE6" w:rsidRDefault="00BA0AE6" w:rsidP="008A42AC">
            <w:pPr>
              <w:rPr>
                <w:rFonts w:cstheme="minorHAnsi"/>
                <w:bCs/>
              </w:rPr>
            </w:pPr>
            <w:r w:rsidRPr="00BA0AE6">
              <w:rPr>
                <w:rFonts w:cstheme="minorHAnsi"/>
                <w:bCs/>
              </w:rPr>
              <w:t>Mainstream College provision</w:t>
            </w:r>
          </w:p>
          <w:p w14:paraId="14D077B3" w14:textId="77777777" w:rsidR="00BA0AE6" w:rsidRPr="00BA0AE6" w:rsidRDefault="00BA0AE6" w:rsidP="008A42AC">
            <w:pPr>
              <w:rPr>
                <w:rFonts w:cstheme="minorHAnsi"/>
                <w:bCs/>
              </w:rPr>
            </w:pPr>
            <w:r w:rsidRPr="00BA0AE6">
              <w:rPr>
                <w:rFonts w:cstheme="minorHAnsi"/>
                <w:bCs/>
              </w:rPr>
              <w:t xml:space="preserve">SDS provision </w:t>
            </w:r>
          </w:p>
          <w:p w14:paraId="1C8CCE65" w14:textId="77777777" w:rsidR="00BA0AE6" w:rsidRPr="00BA0AE6" w:rsidRDefault="00BA0AE6" w:rsidP="008A42AC">
            <w:pPr>
              <w:rPr>
                <w:rFonts w:cstheme="minorHAnsi"/>
                <w:bCs/>
              </w:rPr>
            </w:pPr>
            <w:r w:rsidRPr="00BA0AE6">
              <w:rPr>
                <w:rFonts w:cstheme="minorHAnsi"/>
                <w:bCs/>
              </w:rPr>
              <w:t>Employability Fund</w:t>
            </w:r>
          </w:p>
          <w:p w14:paraId="60D6AD4A" w14:textId="77777777" w:rsidR="00BA0AE6" w:rsidRPr="00BA0AE6" w:rsidRDefault="00BA0AE6" w:rsidP="008A42AC">
            <w:pPr>
              <w:rPr>
                <w:rFonts w:cstheme="minorHAnsi"/>
              </w:rPr>
            </w:pPr>
            <w:r w:rsidRPr="00BA0AE6">
              <w:rPr>
                <w:rFonts w:cstheme="minorHAnsi"/>
                <w:bCs/>
              </w:rPr>
              <w:t>Youth Employment Initiative</w:t>
            </w:r>
          </w:p>
        </w:tc>
        <w:tc>
          <w:tcPr>
            <w:tcW w:w="812" w:type="pct"/>
            <w:shd w:val="clear" w:color="auto" w:fill="FFFFFF" w:themeFill="background1"/>
          </w:tcPr>
          <w:p w14:paraId="26C2DD5B" w14:textId="77777777" w:rsidR="00BA0AE6" w:rsidRPr="00BA0AE6" w:rsidRDefault="00BA0AE6" w:rsidP="008A42AC">
            <w:pPr>
              <w:rPr>
                <w:rFonts w:cstheme="minorHAnsi"/>
                <w:bCs/>
              </w:rPr>
            </w:pPr>
            <w:r w:rsidRPr="00BA0AE6">
              <w:rPr>
                <w:rFonts w:cstheme="minorHAnsi"/>
                <w:bCs/>
              </w:rPr>
              <w:t>Job Brokerage-Matching</w:t>
            </w:r>
          </w:p>
          <w:p w14:paraId="1CB2ADFF" w14:textId="77777777" w:rsidR="00BA0AE6" w:rsidRPr="00BA0AE6" w:rsidRDefault="00BA0AE6" w:rsidP="008A42AC">
            <w:pPr>
              <w:rPr>
                <w:rFonts w:cstheme="minorHAnsi"/>
                <w:bCs/>
              </w:rPr>
            </w:pPr>
            <w:r w:rsidRPr="00BA0AE6">
              <w:rPr>
                <w:rFonts w:cstheme="minorHAnsi"/>
                <w:bCs/>
              </w:rPr>
              <w:t>Employer Engagement</w:t>
            </w:r>
          </w:p>
          <w:p w14:paraId="0DC9E37C" w14:textId="77777777" w:rsidR="00BA0AE6" w:rsidRPr="00BA0AE6" w:rsidRDefault="00BA0AE6" w:rsidP="008A42AC">
            <w:pPr>
              <w:rPr>
                <w:rFonts w:cstheme="minorHAnsi"/>
                <w:bCs/>
              </w:rPr>
            </w:pPr>
            <w:r w:rsidRPr="00BA0AE6">
              <w:rPr>
                <w:rFonts w:cstheme="minorHAnsi"/>
                <w:bCs/>
              </w:rPr>
              <w:t>Labour Market</w:t>
            </w:r>
          </w:p>
          <w:p w14:paraId="1528C957" w14:textId="77777777" w:rsidR="00BA0AE6" w:rsidRPr="00BA0AE6" w:rsidRDefault="00BA0AE6" w:rsidP="008A42AC">
            <w:pPr>
              <w:rPr>
                <w:rFonts w:cstheme="minorHAnsi"/>
                <w:bCs/>
              </w:rPr>
            </w:pPr>
            <w:r w:rsidRPr="00BA0AE6">
              <w:rPr>
                <w:rFonts w:cstheme="minorHAnsi"/>
                <w:bCs/>
              </w:rPr>
              <w:t>Intelligence</w:t>
            </w:r>
          </w:p>
          <w:p w14:paraId="58C0D869" w14:textId="77777777" w:rsidR="00BA0AE6" w:rsidRPr="00BA0AE6" w:rsidRDefault="00BA0AE6" w:rsidP="008A42AC">
            <w:pPr>
              <w:rPr>
                <w:rFonts w:cstheme="minorHAnsi"/>
                <w:bCs/>
              </w:rPr>
            </w:pPr>
            <w:r w:rsidRPr="00BA0AE6">
              <w:rPr>
                <w:rFonts w:cstheme="minorHAnsi"/>
                <w:bCs/>
              </w:rPr>
              <w:t>Customised Training</w:t>
            </w:r>
          </w:p>
          <w:p w14:paraId="793B0AC2" w14:textId="77777777" w:rsidR="00BA0AE6" w:rsidRPr="00BA0AE6" w:rsidRDefault="00BA0AE6" w:rsidP="008A42AC">
            <w:pPr>
              <w:rPr>
                <w:rFonts w:cstheme="minorHAnsi"/>
                <w:bCs/>
              </w:rPr>
            </w:pPr>
            <w:r w:rsidRPr="00BA0AE6">
              <w:rPr>
                <w:rFonts w:cstheme="minorHAnsi"/>
                <w:bCs/>
              </w:rPr>
              <w:t>Pre-employment</w:t>
            </w:r>
          </w:p>
          <w:p w14:paraId="6918B3C7" w14:textId="77777777" w:rsidR="00BA0AE6" w:rsidRPr="00BA0AE6" w:rsidRDefault="00BA0AE6" w:rsidP="008A42AC">
            <w:pPr>
              <w:rPr>
                <w:rFonts w:cstheme="minorHAnsi"/>
              </w:rPr>
            </w:pPr>
            <w:r w:rsidRPr="00BA0AE6">
              <w:rPr>
                <w:rFonts w:cstheme="minorHAnsi"/>
              </w:rPr>
              <w:t xml:space="preserve">Youth Employment Initiative </w:t>
            </w:r>
          </w:p>
        </w:tc>
        <w:tc>
          <w:tcPr>
            <w:tcW w:w="935" w:type="pct"/>
            <w:shd w:val="clear" w:color="auto" w:fill="FFFFFF" w:themeFill="background1"/>
          </w:tcPr>
          <w:p w14:paraId="73B5CA82" w14:textId="77777777" w:rsidR="00BA0AE6" w:rsidRPr="00BA0AE6" w:rsidRDefault="00BA0AE6" w:rsidP="008A42AC">
            <w:pPr>
              <w:rPr>
                <w:rFonts w:cstheme="minorHAnsi"/>
                <w:bCs/>
              </w:rPr>
            </w:pPr>
            <w:r w:rsidRPr="00BA0AE6">
              <w:rPr>
                <w:rFonts w:cstheme="minorHAnsi"/>
                <w:bCs/>
              </w:rPr>
              <w:t>In-Work Support</w:t>
            </w:r>
          </w:p>
          <w:p w14:paraId="2026C8AD" w14:textId="77777777" w:rsidR="00BA0AE6" w:rsidRPr="00BA0AE6" w:rsidRDefault="00BA0AE6" w:rsidP="008A42AC">
            <w:pPr>
              <w:rPr>
                <w:rFonts w:cstheme="minorHAnsi"/>
                <w:bCs/>
              </w:rPr>
            </w:pPr>
            <w:r w:rsidRPr="00BA0AE6">
              <w:rPr>
                <w:rFonts w:cstheme="minorHAnsi"/>
                <w:bCs/>
              </w:rPr>
              <w:t>Skills Development Monitoring</w:t>
            </w:r>
          </w:p>
          <w:p w14:paraId="0AED5A9C" w14:textId="77777777" w:rsidR="00BA0AE6" w:rsidRPr="00BA0AE6" w:rsidRDefault="00BA0AE6" w:rsidP="008A42AC">
            <w:pPr>
              <w:rPr>
                <w:rFonts w:cstheme="minorHAnsi"/>
                <w:bCs/>
              </w:rPr>
            </w:pPr>
            <w:r w:rsidRPr="00BA0AE6">
              <w:rPr>
                <w:rFonts w:cstheme="minorHAnsi"/>
                <w:bCs/>
              </w:rPr>
              <w:t>Signposting</w:t>
            </w:r>
          </w:p>
          <w:p w14:paraId="4EB9CA45" w14:textId="77777777" w:rsidR="00BA0AE6" w:rsidRPr="00BA0AE6" w:rsidRDefault="00BA0AE6" w:rsidP="008A42AC">
            <w:pPr>
              <w:rPr>
                <w:rFonts w:cstheme="minorHAnsi"/>
                <w:bCs/>
              </w:rPr>
            </w:pPr>
            <w:r w:rsidRPr="00BA0AE6">
              <w:rPr>
                <w:rFonts w:cstheme="minorHAnsi"/>
                <w:bCs/>
              </w:rPr>
              <w:t>Entrepreneurial  Support</w:t>
            </w:r>
          </w:p>
          <w:p w14:paraId="48918A5D" w14:textId="77777777" w:rsidR="00BA0AE6" w:rsidRPr="00BA0AE6" w:rsidRDefault="00BA0AE6" w:rsidP="008A42AC">
            <w:pPr>
              <w:jc w:val="center"/>
              <w:rPr>
                <w:rFonts w:cstheme="minorHAnsi"/>
                <w:bCs/>
              </w:rPr>
            </w:pPr>
          </w:p>
          <w:p w14:paraId="1275EEB3" w14:textId="77777777" w:rsidR="00BA0AE6" w:rsidRPr="00BA0AE6" w:rsidRDefault="00BA0AE6" w:rsidP="008A42AC">
            <w:pPr>
              <w:jc w:val="center"/>
              <w:rPr>
                <w:rFonts w:cstheme="minorHAnsi"/>
              </w:rPr>
            </w:pPr>
          </w:p>
        </w:tc>
      </w:tr>
    </w:tbl>
    <w:p w14:paraId="70A8981F" w14:textId="77777777" w:rsidR="00BA0AE6" w:rsidRDefault="00BA0AE6">
      <w:pPr>
        <w:rPr>
          <w:b/>
          <w:bCs/>
        </w:rPr>
      </w:pPr>
    </w:p>
    <w:p w14:paraId="354BCACF" w14:textId="77777777" w:rsidR="00896803" w:rsidRDefault="00896803">
      <w:pPr>
        <w:rPr>
          <w:b/>
          <w:bCs/>
        </w:rPr>
      </w:pPr>
    </w:p>
    <w:tbl>
      <w:tblPr>
        <w:tblW w:w="0" w:type="auto"/>
        <w:tblCellMar>
          <w:left w:w="0" w:type="dxa"/>
          <w:right w:w="0" w:type="dxa"/>
        </w:tblCellMar>
        <w:tblLook w:val="04A0" w:firstRow="1" w:lastRow="0" w:firstColumn="1" w:lastColumn="0" w:noHBand="0" w:noVBand="1"/>
      </w:tblPr>
      <w:tblGrid>
        <w:gridCol w:w="1554"/>
        <w:gridCol w:w="7452"/>
      </w:tblGrid>
      <w:tr w:rsidR="00896803" w:rsidRPr="00896803" w14:paraId="0B766BBC" w14:textId="77777777" w:rsidTr="00896803">
        <w:tc>
          <w:tcPr>
            <w:tcW w:w="9016" w:type="dxa"/>
            <w:gridSpan w:val="2"/>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73833433" w14:textId="789B3A94" w:rsidR="00896803" w:rsidRPr="00896803" w:rsidRDefault="00896803">
            <w:pPr>
              <w:rPr>
                <w:rFonts w:cstheme="minorHAnsi"/>
                <w:b/>
                <w:bCs/>
              </w:rPr>
            </w:pPr>
            <w:r w:rsidRPr="00896803">
              <w:rPr>
                <w:rFonts w:cstheme="minorHAnsi"/>
                <w:b/>
                <w:bCs/>
                <w:color w:val="000000"/>
              </w:rPr>
              <w:t xml:space="preserve">Aspire </w:t>
            </w:r>
          </w:p>
        </w:tc>
      </w:tr>
      <w:tr w:rsidR="003D0A88" w:rsidRPr="00896803" w14:paraId="110FFC0E" w14:textId="77777777" w:rsidTr="00896803">
        <w:tc>
          <w:tcPr>
            <w:tcW w:w="155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517B9D9" w14:textId="1EF92307" w:rsidR="003D0A88" w:rsidRPr="00896803" w:rsidRDefault="003D0A88">
            <w:pPr>
              <w:rPr>
                <w:rFonts w:cstheme="minorHAnsi"/>
                <w:b/>
                <w:bCs/>
                <w:color w:val="000000"/>
              </w:rPr>
            </w:pPr>
            <w:r>
              <w:rPr>
                <w:rFonts w:cstheme="minorHAnsi"/>
                <w:b/>
                <w:bCs/>
                <w:color w:val="000000"/>
              </w:rPr>
              <w:t>Stage</w:t>
            </w:r>
          </w:p>
        </w:tc>
        <w:tc>
          <w:tcPr>
            <w:tcW w:w="7461" w:type="dxa"/>
            <w:tcBorders>
              <w:top w:val="nil"/>
              <w:left w:val="nil"/>
              <w:bottom w:val="single" w:sz="8" w:space="0" w:color="auto"/>
              <w:right w:val="single" w:sz="8" w:space="0" w:color="auto"/>
            </w:tcBorders>
            <w:tcMar>
              <w:top w:w="0" w:type="dxa"/>
              <w:left w:w="108" w:type="dxa"/>
              <w:bottom w:w="0" w:type="dxa"/>
              <w:right w:w="108" w:type="dxa"/>
            </w:tcMar>
          </w:tcPr>
          <w:p w14:paraId="0A419579" w14:textId="1DF69D2C" w:rsidR="003D0A88" w:rsidRPr="00896803" w:rsidRDefault="003D0A88">
            <w:pPr>
              <w:rPr>
                <w:rFonts w:cstheme="minorHAnsi"/>
              </w:rPr>
            </w:pPr>
            <w:r>
              <w:rPr>
                <w:rFonts w:cstheme="minorHAnsi"/>
              </w:rPr>
              <w:t>2 and 3</w:t>
            </w:r>
          </w:p>
        </w:tc>
      </w:tr>
      <w:tr w:rsidR="00896803" w:rsidRPr="00896803" w14:paraId="24D79891" w14:textId="77777777" w:rsidTr="00896803">
        <w:tc>
          <w:tcPr>
            <w:tcW w:w="155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0FD1A7" w14:textId="77777777" w:rsidR="00896803" w:rsidRPr="00896803" w:rsidRDefault="00896803">
            <w:pPr>
              <w:rPr>
                <w:rFonts w:cstheme="minorHAnsi"/>
                <w:b/>
                <w:bCs/>
              </w:rPr>
            </w:pPr>
            <w:r w:rsidRPr="00896803">
              <w:rPr>
                <w:rFonts w:cstheme="minorHAnsi"/>
                <w:b/>
                <w:bCs/>
                <w:color w:val="000000"/>
              </w:rPr>
              <w:t>Target Group</w:t>
            </w:r>
          </w:p>
        </w:tc>
        <w:tc>
          <w:tcPr>
            <w:tcW w:w="7461" w:type="dxa"/>
            <w:tcBorders>
              <w:top w:val="nil"/>
              <w:left w:val="nil"/>
              <w:bottom w:val="single" w:sz="8" w:space="0" w:color="auto"/>
              <w:right w:val="single" w:sz="8" w:space="0" w:color="auto"/>
            </w:tcBorders>
            <w:tcMar>
              <w:top w:w="0" w:type="dxa"/>
              <w:left w:w="108" w:type="dxa"/>
              <w:bottom w:w="0" w:type="dxa"/>
              <w:right w:w="108" w:type="dxa"/>
            </w:tcMar>
          </w:tcPr>
          <w:p w14:paraId="2413C0C9" w14:textId="297AF8BD" w:rsidR="00896803" w:rsidRPr="00896803" w:rsidRDefault="00896803" w:rsidP="00456DFD">
            <w:pPr>
              <w:rPr>
                <w:rFonts w:cstheme="minorHAnsi"/>
              </w:rPr>
            </w:pPr>
            <w:r w:rsidRPr="00896803">
              <w:rPr>
                <w:rFonts w:cstheme="minorHAnsi"/>
              </w:rPr>
              <w:t xml:space="preserve">Young people in their last 6 months of education who are at risk of missing out on a positive destination of education, </w:t>
            </w:r>
            <w:proofErr w:type="gramStart"/>
            <w:r w:rsidRPr="00896803">
              <w:rPr>
                <w:rFonts w:cstheme="minorHAnsi"/>
              </w:rPr>
              <w:t>training</w:t>
            </w:r>
            <w:proofErr w:type="gramEnd"/>
            <w:r w:rsidRPr="00896803">
              <w:rPr>
                <w:rFonts w:cstheme="minorHAnsi"/>
              </w:rPr>
              <w:t xml:space="preserve"> or employment when they leave school.</w:t>
            </w:r>
          </w:p>
        </w:tc>
      </w:tr>
      <w:tr w:rsidR="00896803" w:rsidRPr="00896803" w14:paraId="144915F3" w14:textId="77777777" w:rsidTr="00896803">
        <w:tc>
          <w:tcPr>
            <w:tcW w:w="155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E04B954" w14:textId="77777777" w:rsidR="00896803" w:rsidRPr="00896803" w:rsidRDefault="00896803">
            <w:pPr>
              <w:rPr>
                <w:rFonts w:cstheme="minorHAnsi"/>
                <w:b/>
                <w:bCs/>
              </w:rPr>
            </w:pPr>
            <w:r w:rsidRPr="00896803">
              <w:rPr>
                <w:rFonts w:cstheme="minorHAnsi"/>
                <w:b/>
                <w:bCs/>
                <w:color w:val="000000"/>
              </w:rPr>
              <w:t>Description</w:t>
            </w:r>
          </w:p>
        </w:tc>
        <w:tc>
          <w:tcPr>
            <w:tcW w:w="7461" w:type="dxa"/>
            <w:tcBorders>
              <w:top w:val="nil"/>
              <w:left w:val="nil"/>
              <w:bottom w:val="single" w:sz="8" w:space="0" w:color="auto"/>
              <w:right w:val="single" w:sz="8" w:space="0" w:color="auto"/>
            </w:tcBorders>
            <w:tcMar>
              <w:top w:w="0" w:type="dxa"/>
              <w:left w:w="108" w:type="dxa"/>
              <w:bottom w:w="0" w:type="dxa"/>
              <w:right w:w="108" w:type="dxa"/>
            </w:tcMar>
          </w:tcPr>
          <w:p w14:paraId="1646D6BC" w14:textId="77777777" w:rsidR="00896803" w:rsidRPr="00896803" w:rsidRDefault="00896803">
            <w:pPr>
              <w:rPr>
                <w:rFonts w:cstheme="minorHAnsi"/>
                <w:color w:val="000000"/>
              </w:rPr>
            </w:pPr>
            <w:r w:rsidRPr="00896803">
              <w:rPr>
                <w:rFonts w:cstheme="minorHAnsi"/>
                <w:color w:val="000000"/>
              </w:rPr>
              <w:t>The Aspire programme has 3 targeted options for young people to support them as they approach their school leaving date:</w:t>
            </w:r>
          </w:p>
          <w:p w14:paraId="36A8B0A8" w14:textId="77777777" w:rsidR="00896803" w:rsidRPr="00896803" w:rsidRDefault="00896803" w:rsidP="00896803">
            <w:pPr>
              <w:pStyle w:val="ListParagraph"/>
              <w:numPr>
                <w:ilvl w:val="0"/>
                <w:numId w:val="10"/>
              </w:numPr>
              <w:spacing w:after="0" w:line="240" w:lineRule="auto"/>
              <w:contextualSpacing w:val="0"/>
              <w:rPr>
                <w:rFonts w:eastAsia="Times New Roman" w:cstheme="minorHAnsi"/>
                <w14:ligatures w14:val="none"/>
              </w:rPr>
            </w:pPr>
            <w:r w:rsidRPr="00896803">
              <w:rPr>
                <w:rFonts w:eastAsia="Times New Roman" w:cstheme="minorHAnsi"/>
              </w:rPr>
              <w:t xml:space="preserve">College tasters - A range of college-based programmes are available for including construction trades and creative </w:t>
            </w:r>
            <w:proofErr w:type="gramStart"/>
            <w:r w:rsidRPr="00896803">
              <w:rPr>
                <w:rFonts w:eastAsia="Times New Roman" w:cstheme="minorHAnsi"/>
              </w:rPr>
              <w:t>industries</w:t>
            </w:r>
            <w:proofErr w:type="gramEnd"/>
          </w:p>
          <w:p w14:paraId="008DE604" w14:textId="77777777" w:rsidR="00896803" w:rsidRPr="00896803" w:rsidRDefault="00896803" w:rsidP="00896803">
            <w:pPr>
              <w:pStyle w:val="ListParagraph"/>
              <w:numPr>
                <w:ilvl w:val="0"/>
                <w:numId w:val="10"/>
              </w:numPr>
              <w:spacing w:after="0" w:line="240" w:lineRule="auto"/>
              <w:contextualSpacing w:val="0"/>
              <w:rPr>
                <w:rFonts w:eastAsia="Times New Roman" w:cstheme="minorHAnsi"/>
              </w:rPr>
            </w:pPr>
            <w:r w:rsidRPr="00896803">
              <w:rPr>
                <w:rFonts w:eastAsia="Times New Roman" w:cstheme="minorHAnsi"/>
              </w:rPr>
              <w:t xml:space="preserve">RISE Groupwork - designed to focus on personal and social development, health and wellbeing &amp;employability </w:t>
            </w:r>
            <w:proofErr w:type="gramStart"/>
            <w:r w:rsidRPr="00896803">
              <w:rPr>
                <w:rFonts w:eastAsia="Times New Roman" w:cstheme="minorHAnsi"/>
              </w:rPr>
              <w:t>skills</w:t>
            </w:r>
            <w:proofErr w:type="gramEnd"/>
          </w:p>
          <w:p w14:paraId="498BD3CC" w14:textId="316B4AF0" w:rsidR="00896803" w:rsidRPr="00896803" w:rsidRDefault="00896803" w:rsidP="00896803">
            <w:pPr>
              <w:pStyle w:val="ListParagraph"/>
              <w:numPr>
                <w:ilvl w:val="0"/>
                <w:numId w:val="10"/>
              </w:numPr>
              <w:spacing w:after="0" w:line="240" w:lineRule="auto"/>
              <w:contextualSpacing w:val="0"/>
              <w:rPr>
                <w:rFonts w:cstheme="minorHAnsi"/>
              </w:rPr>
            </w:pPr>
            <w:r w:rsidRPr="00896803">
              <w:rPr>
                <w:rFonts w:eastAsia="Times New Roman" w:cstheme="minorHAnsi"/>
              </w:rPr>
              <w:t>Individualised Keywork support- A bespoke programme of 1-1 support delivered flexibly around a young person’s needs</w:t>
            </w:r>
          </w:p>
        </w:tc>
      </w:tr>
      <w:tr w:rsidR="00896803" w:rsidRPr="00896803" w14:paraId="3311683A" w14:textId="77777777" w:rsidTr="00896803">
        <w:tc>
          <w:tcPr>
            <w:tcW w:w="155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2DBC0C6" w14:textId="77777777" w:rsidR="00896803" w:rsidRPr="00896803" w:rsidRDefault="00896803">
            <w:pPr>
              <w:rPr>
                <w:rFonts w:cstheme="minorHAnsi"/>
                <w:b/>
                <w:bCs/>
              </w:rPr>
            </w:pPr>
            <w:r w:rsidRPr="00896803">
              <w:rPr>
                <w:rFonts w:cstheme="minorHAnsi"/>
                <w:b/>
                <w:bCs/>
                <w:color w:val="000000"/>
              </w:rPr>
              <w:t>Referral Process</w:t>
            </w:r>
          </w:p>
        </w:tc>
        <w:tc>
          <w:tcPr>
            <w:tcW w:w="7461" w:type="dxa"/>
            <w:tcBorders>
              <w:top w:val="nil"/>
              <w:left w:val="nil"/>
              <w:bottom w:val="single" w:sz="8" w:space="0" w:color="auto"/>
              <w:right w:val="single" w:sz="8" w:space="0" w:color="auto"/>
            </w:tcBorders>
            <w:tcMar>
              <w:top w:w="0" w:type="dxa"/>
              <w:left w:w="108" w:type="dxa"/>
              <w:bottom w:w="0" w:type="dxa"/>
              <w:right w:w="108" w:type="dxa"/>
            </w:tcMar>
          </w:tcPr>
          <w:p w14:paraId="3F9E32D8" w14:textId="3DC27677" w:rsidR="00896803" w:rsidRPr="00896803" w:rsidRDefault="00896803" w:rsidP="00896803">
            <w:pPr>
              <w:rPr>
                <w:rFonts w:cstheme="minorHAnsi"/>
              </w:rPr>
            </w:pPr>
            <w:r w:rsidRPr="00896803">
              <w:rPr>
                <w:rFonts w:cstheme="minorHAnsi"/>
              </w:rPr>
              <w:t>All referrals come via Pupil support teachers from respective Secondary schools</w:t>
            </w:r>
          </w:p>
        </w:tc>
      </w:tr>
      <w:tr w:rsidR="00896803" w:rsidRPr="00896803" w14:paraId="7A0E2A22" w14:textId="77777777" w:rsidTr="00896803">
        <w:tc>
          <w:tcPr>
            <w:tcW w:w="155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DD85828" w14:textId="77777777" w:rsidR="00896803" w:rsidRPr="00896803" w:rsidRDefault="00896803">
            <w:pPr>
              <w:rPr>
                <w:rFonts w:cstheme="minorHAnsi"/>
                <w:b/>
                <w:bCs/>
              </w:rPr>
            </w:pPr>
            <w:r w:rsidRPr="00896803">
              <w:rPr>
                <w:rFonts w:cstheme="minorHAnsi"/>
                <w:b/>
                <w:bCs/>
                <w:color w:val="000000"/>
              </w:rPr>
              <w:t xml:space="preserve">For more information </w:t>
            </w:r>
          </w:p>
        </w:tc>
        <w:tc>
          <w:tcPr>
            <w:tcW w:w="7461" w:type="dxa"/>
            <w:tcBorders>
              <w:top w:val="nil"/>
              <w:left w:val="nil"/>
              <w:bottom w:val="single" w:sz="8" w:space="0" w:color="auto"/>
              <w:right w:val="single" w:sz="8" w:space="0" w:color="auto"/>
            </w:tcBorders>
            <w:tcMar>
              <w:top w:w="0" w:type="dxa"/>
              <w:left w:w="108" w:type="dxa"/>
              <w:bottom w:w="0" w:type="dxa"/>
              <w:right w:w="108" w:type="dxa"/>
            </w:tcMar>
          </w:tcPr>
          <w:p w14:paraId="3328C63C" w14:textId="4958722C" w:rsidR="00896803" w:rsidRPr="00411FA6" w:rsidRDefault="00000000" w:rsidP="00896803">
            <w:pPr>
              <w:rPr>
                <w:rFonts w:cstheme="minorHAnsi"/>
              </w:rPr>
            </w:pPr>
            <w:hyperlink r:id="rId5" w:history="1"/>
            <w:r w:rsidR="00896803">
              <w:rPr>
                <w:rStyle w:val="Hyperlink"/>
                <w:rFonts w:cstheme="minorHAnsi"/>
              </w:rPr>
              <w:t xml:space="preserve"> </w:t>
            </w:r>
            <w:r w:rsidR="00896803" w:rsidRPr="00411FA6">
              <w:rPr>
                <w:rFonts w:cstheme="minorHAnsi"/>
              </w:rPr>
              <w:t xml:space="preserve">0141 584 2911  </w:t>
            </w:r>
            <w:r w:rsidR="00896803">
              <w:rPr>
                <w:rFonts w:cstheme="minorHAnsi"/>
              </w:rPr>
              <w:t xml:space="preserve"> </w:t>
            </w:r>
            <w:hyperlink r:id="rId6" w:history="1">
              <w:r w:rsidR="00896803" w:rsidRPr="000D4E9D">
                <w:rPr>
                  <w:rStyle w:val="Hyperlink"/>
                  <w:rFonts w:cstheme="minorHAnsi"/>
                </w:rPr>
                <w:t>Youth.employability@southlanarkshire.gov.uk</w:t>
              </w:r>
            </w:hyperlink>
          </w:p>
          <w:p w14:paraId="6009FBCF" w14:textId="4EE83279" w:rsidR="00896803" w:rsidRPr="00896803" w:rsidRDefault="00896803" w:rsidP="00896803">
            <w:pPr>
              <w:rPr>
                <w:rFonts w:cstheme="minorHAnsi"/>
              </w:rPr>
            </w:pPr>
          </w:p>
        </w:tc>
      </w:tr>
    </w:tbl>
    <w:p w14:paraId="7F6E51CB" w14:textId="77777777" w:rsidR="00896803" w:rsidRDefault="00896803">
      <w:pPr>
        <w:rPr>
          <w:b/>
          <w:bCs/>
        </w:rPr>
      </w:pPr>
    </w:p>
    <w:p w14:paraId="77D47915" w14:textId="77777777" w:rsidR="00456DFD" w:rsidRDefault="00456DFD">
      <w:pPr>
        <w:rPr>
          <w:b/>
          <w:bCs/>
        </w:rPr>
      </w:pPr>
    </w:p>
    <w:tbl>
      <w:tblPr>
        <w:tblStyle w:val="TableGrid"/>
        <w:tblW w:w="0" w:type="auto"/>
        <w:tblLook w:val="04A0" w:firstRow="1" w:lastRow="0" w:firstColumn="1" w:lastColumn="0" w:noHBand="0" w:noVBand="1"/>
      </w:tblPr>
      <w:tblGrid>
        <w:gridCol w:w="1555"/>
        <w:gridCol w:w="7461"/>
      </w:tblGrid>
      <w:tr w:rsidR="007C1A74" w:rsidRPr="00411FA6" w14:paraId="523C05FF" w14:textId="77777777" w:rsidTr="007C1A74">
        <w:tc>
          <w:tcPr>
            <w:tcW w:w="9016" w:type="dxa"/>
            <w:gridSpan w:val="2"/>
            <w:shd w:val="clear" w:color="auto" w:fill="D5DCE4" w:themeFill="text2" w:themeFillTint="33"/>
          </w:tcPr>
          <w:p w14:paraId="30CF4861" w14:textId="77777777" w:rsidR="007C1A74" w:rsidRDefault="007C1A74" w:rsidP="007C1A74">
            <w:pPr>
              <w:rPr>
                <w:rFonts w:cstheme="minorHAnsi"/>
                <w:b/>
                <w:bCs/>
              </w:rPr>
            </w:pPr>
            <w:bookmarkStart w:id="0" w:name="_Hlk146006988"/>
            <w:proofErr w:type="spellStart"/>
            <w:r w:rsidRPr="00411FA6">
              <w:rPr>
                <w:rFonts w:cstheme="minorHAnsi"/>
                <w:b/>
                <w:bCs/>
              </w:rPr>
              <w:lastRenderedPageBreak/>
              <w:t>AspireWorks</w:t>
            </w:r>
            <w:proofErr w:type="spellEnd"/>
            <w:r w:rsidRPr="00411FA6">
              <w:rPr>
                <w:rFonts w:cstheme="minorHAnsi"/>
                <w:b/>
                <w:bCs/>
              </w:rPr>
              <w:t xml:space="preserve"> </w:t>
            </w:r>
          </w:p>
          <w:p w14:paraId="70C860F2" w14:textId="77777777" w:rsidR="005D4BA0" w:rsidRPr="00411FA6" w:rsidRDefault="005D4BA0" w:rsidP="007C1A74">
            <w:pPr>
              <w:rPr>
                <w:rFonts w:cstheme="minorHAnsi"/>
                <w:b/>
                <w:bCs/>
              </w:rPr>
            </w:pPr>
          </w:p>
        </w:tc>
      </w:tr>
      <w:tr w:rsidR="003D0A88" w:rsidRPr="00411FA6" w14:paraId="69B41F7C" w14:textId="77777777" w:rsidTr="007C1A74">
        <w:tc>
          <w:tcPr>
            <w:tcW w:w="1555" w:type="dxa"/>
            <w:shd w:val="clear" w:color="auto" w:fill="D9D9D9" w:themeFill="background1" w:themeFillShade="D9"/>
          </w:tcPr>
          <w:p w14:paraId="3064039C" w14:textId="6972B47E" w:rsidR="003D0A88" w:rsidRPr="00411FA6" w:rsidRDefault="003D0A88">
            <w:pPr>
              <w:rPr>
                <w:rFonts w:cstheme="minorHAnsi"/>
                <w:b/>
                <w:bCs/>
              </w:rPr>
            </w:pPr>
            <w:r>
              <w:rPr>
                <w:rFonts w:cstheme="minorHAnsi"/>
                <w:b/>
                <w:bCs/>
              </w:rPr>
              <w:t xml:space="preserve">Stage </w:t>
            </w:r>
          </w:p>
        </w:tc>
        <w:tc>
          <w:tcPr>
            <w:tcW w:w="7461" w:type="dxa"/>
          </w:tcPr>
          <w:p w14:paraId="07EB51F7" w14:textId="7D2F7FCB" w:rsidR="003D0A88" w:rsidRPr="00411FA6" w:rsidRDefault="003D0A88">
            <w:pPr>
              <w:rPr>
                <w:rFonts w:cstheme="minorHAnsi"/>
              </w:rPr>
            </w:pPr>
            <w:r>
              <w:rPr>
                <w:rFonts w:cstheme="minorHAnsi"/>
              </w:rPr>
              <w:t>2 and 3</w:t>
            </w:r>
          </w:p>
        </w:tc>
      </w:tr>
      <w:tr w:rsidR="007C1A74" w:rsidRPr="00411FA6" w14:paraId="5ABBD890" w14:textId="77777777" w:rsidTr="007C1A74">
        <w:tc>
          <w:tcPr>
            <w:tcW w:w="1555" w:type="dxa"/>
            <w:shd w:val="clear" w:color="auto" w:fill="D9D9D9" w:themeFill="background1" w:themeFillShade="D9"/>
          </w:tcPr>
          <w:p w14:paraId="63BED8A2" w14:textId="77777777" w:rsidR="007C1A74" w:rsidRPr="00411FA6" w:rsidRDefault="007C1A74">
            <w:pPr>
              <w:rPr>
                <w:rFonts w:cstheme="minorHAnsi"/>
                <w:b/>
                <w:bCs/>
              </w:rPr>
            </w:pPr>
            <w:r w:rsidRPr="00411FA6">
              <w:rPr>
                <w:rFonts w:cstheme="minorHAnsi"/>
                <w:b/>
                <w:bCs/>
              </w:rPr>
              <w:t>Target Group</w:t>
            </w:r>
          </w:p>
        </w:tc>
        <w:tc>
          <w:tcPr>
            <w:tcW w:w="7461" w:type="dxa"/>
          </w:tcPr>
          <w:p w14:paraId="1803CB49" w14:textId="77777777" w:rsidR="007C1A74" w:rsidRDefault="007C1A74">
            <w:pPr>
              <w:rPr>
                <w:rFonts w:cstheme="minorHAnsi"/>
              </w:rPr>
            </w:pPr>
            <w:r w:rsidRPr="00411FA6">
              <w:rPr>
                <w:rFonts w:cstheme="minorHAnsi"/>
              </w:rPr>
              <w:t xml:space="preserve">Young people </w:t>
            </w:r>
            <w:proofErr w:type="gramStart"/>
            <w:r w:rsidRPr="00411FA6">
              <w:rPr>
                <w:rFonts w:cstheme="minorHAnsi"/>
              </w:rPr>
              <w:t>age</w:t>
            </w:r>
            <w:proofErr w:type="gramEnd"/>
            <w:r w:rsidRPr="00411FA6">
              <w:rPr>
                <w:rFonts w:cstheme="minorHAnsi"/>
              </w:rPr>
              <w:t xml:space="preserve"> 16-19 (24 if care experienced)</w:t>
            </w:r>
          </w:p>
          <w:p w14:paraId="2B89A641" w14:textId="77777777" w:rsidR="005D4BA0" w:rsidRPr="00411FA6" w:rsidRDefault="005D4BA0">
            <w:pPr>
              <w:rPr>
                <w:rFonts w:cstheme="minorHAnsi"/>
              </w:rPr>
            </w:pPr>
          </w:p>
        </w:tc>
      </w:tr>
      <w:tr w:rsidR="007C1A74" w:rsidRPr="00411FA6" w14:paraId="467A9C58" w14:textId="77777777" w:rsidTr="003B1E5F">
        <w:tc>
          <w:tcPr>
            <w:tcW w:w="1555" w:type="dxa"/>
            <w:shd w:val="clear" w:color="auto" w:fill="D9D9D9" w:themeFill="background1" w:themeFillShade="D9"/>
          </w:tcPr>
          <w:p w14:paraId="736FFB0E" w14:textId="77777777" w:rsidR="007C1A74" w:rsidRPr="00411FA6" w:rsidRDefault="007C1A74">
            <w:pPr>
              <w:rPr>
                <w:rFonts w:cstheme="minorHAnsi"/>
                <w:b/>
                <w:bCs/>
              </w:rPr>
            </w:pPr>
            <w:r w:rsidRPr="00411FA6">
              <w:rPr>
                <w:rFonts w:cstheme="minorHAnsi"/>
                <w:b/>
                <w:bCs/>
              </w:rPr>
              <w:t>Description</w:t>
            </w:r>
          </w:p>
        </w:tc>
        <w:tc>
          <w:tcPr>
            <w:tcW w:w="7461" w:type="dxa"/>
          </w:tcPr>
          <w:p w14:paraId="29FF33C2" w14:textId="77777777" w:rsidR="00411FA6" w:rsidRDefault="00411FA6" w:rsidP="007C1A74">
            <w:pPr>
              <w:rPr>
                <w:rFonts w:cstheme="minorHAnsi"/>
              </w:rPr>
            </w:pPr>
            <w:r>
              <w:rPr>
                <w:rFonts w:cstheme="minorHAnsi"/>
              </w:rPr>
              <w:t>T</w:t>
            </w:r>
            <w:r w:rsidRPr="00411FA6">
              <w:rPr>
                <w:rFonts w:cstheme="minorHAnsi"/>
              </w:rPr>
              <w:t>argeted support for young people who have left school and require employability support to progress to a mainstream positive destination.</w:t>
            </w:r>
          </w:p>
          <w:p w14:paraId="3E717411" w14:textId="77777777" w:rsidR="007C1A74" w:rsidRPr="00411FA6" w:rsidRDefault="007C1A74" w:rsidP="003B1E5F">
            <w:pPr>
              <w:pStyle w:val="ListParagraph"/>
              <w:numPr>
                <w:ilvl w:val="0"/>
                <w:numId w:val="4"/>
              </w:numPr>
              <w:ind w:hanging="683"/>
              <w:rPr>
                <w:rFonts w:cstheme="minorHAnsi"/>
              </w:rPr>
            </w:pPr>
            <w:r w:rsidRPr="00411FA6">
              <w:rPr>
                <w:rFonts w:cstheme="minorHAnsi"/>
              </w:rPr>
              <w:t xml:space="preserve">Flexible keywork support </w:t>
            </w:r>
          </w:p>
          <w:p w14:paraId="217E7ACE" w14:textId="77777777" w:rsidR="007C1A74" w:rsidRPr="003B1E5F" w:rsidRDefault="007C1A74" w:rsidP="003B1E5F">
            <w:pPr>
              <w:rPr>
                <w:rFonts w:cstheme="minorHAnsi"/>
              </w:rPr>
            </w:pPr>
            <w:r w:rsidRPr="00411FA6">
              <w:rPr>
                <w:rFonts w:cstheme="minorHAnsi"/>
              </w:rPr>
              <w:t>•</w:t>
            </w:r>
            <w:r w:rsidRPr="00411FA6">
              <w:rPr>
                <w:rFonts w:cstheme="minorHAnsi"/>
              </w:rPr>
              <w:tab/>
            </w:r>
            <w:r w:rsidRPr="003B1E5F">
              <w:rPr>
                <w:rFonts w:cstheme="minorHAnsi"/>
              </w:rPr>
              <w:t xml:space="preserve">Early engagement and action planning </w:t>
            </w:r>
          </w:p>
          <w:p w14:paraId="0C3A0762" w14:textId="77777777" w:rsidR="007C1A74" w:rsidRPr="00411FA6" w:rsidRDefault="007C1A74" w:rsidP="007C1A74">
            <w:pPr>
              <w:rPr>
                <w:rFonts w:cstheme="minorHAnsi"/>
              </w:rPr>
            </w:pPr>
            <w:r w:rsidRPr="00411FA6">
              <w:rPr>
                <w:rFonts w:cstheme="minorHAnsi"/>
              </w:rPr>
              <w:t>•</w:t>
            </w:r>
            <w:r w:rsidRPr="00411FA6">
              <w:rPr>
                <w:rFonts w:cstheme="minorHAnsi"/>
              </w:rPr>
              <w:tab/>
              <w:t xml:space="preserve">Engagement activities and confidence building </w:t>
            </w:r>
          </w:p>
          <w:p w14:paraId="2939E636" w14:textId="77777777" w:rsidR="007C1A74" w:rsidRPr="00411FA6" w:rsidRDefault="007C1A74" w:rsidP="007C1A74">
            <w:pPr>
              <w:rPr>
                <w:rFonts w:cstheme="minorHAnsi"/>
              </w:rPr>
            </w:pPr>
            <w:r w:rsidRPr="00411FA6">
              <w:rPr>
                <w:rFonts w:cstheme="minorHAnsi"/>
              </w:rPr>
              <w:t>•</w:t>
            </w:r>
            <w:r w:rsidRPr="00411FA6">
              <w:rPr>
                <w:rFonts w:cstheme="minorHAnsi"/>
              </w:rPr>
              <w:tab/>
              <w:t>Groupwork</w:t>
            </w:r>
          </w:p>
          <w:p w14:paraId="2D417485" w14:textId="77777777" w:rsidR="007C1A74" w:rsidRPr="00411FA6" w:rsidRDefault="007C1A74" w:rsidP="007C1A74">
            <w:pPr>
              <w:rPr>
                <w:rFonts w:cstheme="minorHAnsi"/>
              </w:rPr>
            </w:pPr>
            <w:r w:rsidRPr="00411FA6">
              <w:rPr>
                <w:rFonts w:cstheme="minorHAnsi"/>
              </w:rPr>
              <w:t>•</w:t>
            </w:r>
            <w:r w:rsidRPr="00411FA6">
              <w:rPr>
                <w:rFonts w:cstheme="minorHAnsi"/>
              </w:rPr>
              <w:tab/>
              <w:t xml:space="preserve">Work placements and employer engagement </w:t>
            </w:r>
          </w:p>
          <w:p w14:paraId="431FD00F" w14:textId="77777777" w:rsidR="007C1A74" w:rsidRPr="00411FA6" w:rsidRDefault="007C1A74" w:rsidP="007C1A74">
            <w:pPr>
              <w:rPr>
                <w:rFonts w:cstheme="minorHAnsi"/>
              </w:rPr>
            </w:pPr>
            <w:r w:rsidRPr="00411FA6">
              <w:rPr>
                <w:rFonts w:cstheme="minorHAnsi"/>
              </w:rPr>
              <w:t>•</w:t>
            </w:r>
            <w:r w:rsidRPr="00411FA6">
              <w:rPr>
                <w:rFonts w:cstheme="minorHAnsi"/>
              </w:rPr>
              <w:tab/>
              <w:t>SQA Employability awards</w:t>
            </w:r>
          </w:p>
          <w:p w14:paraId="367D9CB4" w14:textId="77777777" w:rsidR="007C1A74" w:rsidRPr="00411FA6" w:rsidRDefault="007C1A74" w:rsidP="007C1A74">
            <w:pPr>
              <w:rPr>
                <w:rFonts w:cstheme="minorHAnsi"/>
              </w:rPr>
            </w:pPr>
            <w:r w:rsidRPr="00411FA6">
              <w:rPr>
                <w:rFonts w:cstheme="minorHAnsi"/>
              </w:rPr>
              <w:t>•</w:t>
            </w:r>
            <w:r w:rsidRPr="00411FA6">
              <w:rPr>
                <w:rFonts w:cstheme="minorHAnsi"/>
              </w:rPr>
              <w:tab/>
              <w:t>Sector based programmes</w:t>
            </w:r>
          </w:p>
          <w:p w14:paraId="0BF16349" w14:textId="77777777" w:rsidR="007C1A74" w:rsidRPr="00411FA6" w:rsidRDefault="007C1A74" w:rsidP="007C1A74">
            <w:pPr>
              <w:rPr>
                <w:rFonts w:cstheme="minorHAnsi"/>
              </w:rPr>
            </w:pPr>
            <w:r w:rsidRPr="00411FA6">
              <w:rPr>
                <w:rFonts w:cstheme="minorHAnsi"/>
              </w:rPr>
              <w:t>•</w:t>
            </w:r>
            <w:r w:rsidRPr="00411FA6">
              <w:rPr>
                <w:rFonts w:cstheme="minorHAnsi"/>
              </w:rPr>
              <w:tab/>
              <w:t>Aftercare</w:t>
            </w:r>
            <w:r w:rsidRPr="00411FA6">
              <w:rPr>
                <w:rFonts w:cstheme="minorHAnsi"/>
              </w:rPr>
              <w:tab/>
            </w:r>
          </w:p>
        </w:tc>
      </w:tr>
      <w:tr w:rsidR="007C1A74" w:rsidRPr="00411FA6" w14:paraId="0DAEBDCD" w14:textId="77777777" w:rsidTr="00F7471E">
        <w:tc>
          <w:tcPr>
            <w:tcW w:w="1555" w:type="dxa"/>
            <w:shd w:val="clear" w:color="auto" w:fill="D9D9D9" w:themeFill="background1" w:themeFillShade="D9"/>
          </w:tcPr>
          <w:p w14:paraId="68CCB7FB" w14:textId="77777777" w:rsidR="007C1A74" w:rsidRPr="00411FA6" w:rsidRDefault="007C1A74" w:rsidP="00F7471E">
            <w:pPr>
              <w:rPr>
                <w:rFonts w:cstheme="minorHAnsi"/>
                <w:b/>
                <w:bCs/>
              </w:rPr>
            </w:pPr>
            <w:r w:rsidRPr="00411FA6">
              <w:rPr>
                <w:rFonts w:cstheme="minorHAnsi"/>
                <w:b/>
                <w:bCs/>
              </w:rPr>
              <w:t>Referral Process</w:t>
            </w:r>
          </w:p>
        </w:tc>
        <w:tc>
          <w:tcPr>
            <w:tcW w:w="7461" w:type="dxa"/>
          </w:tcPr>
          <w:p w14:paraId="10BAF420" w14:textId="5A3BB3CC" w:rsidR="003B1E5F" w:rsidRDefault="007C1A74" w:rsidP="00F7471E">
            <w:pPr>
              <w:spacing w:line="259" w:lineRule="auto"/>
              <w:rPr>
                <w:rFonts w:cstheme="minorHAnsi"/>
              </w:rPr>
            </w:pPr>
            <w:r w:rsidRPr="007C1A74">
              <w:rPr>
                <w:rFonts w:cstheme="minorHAnsi"/>
              </w:rPr>
              <w:t xml:space="preserve">Referrals should be sent directly to the </w:t>
            </w:r>
            <w:r w:rsidR="005D4BA0">
              <w:rPr>
                <w:rFonts w:cstheme="minorHAnsi"/>
              </w:rPr>
              <w:t>Youth Employability Mailbox</w:t>
            </w:r>
          </w:p>
          <w:p w14:paraId="56336B78" w14:textId="01D9715F" w:rsidR="007C1A74" w:rsidRPr="00411FA6" w:rsidRDefault="00000000" w:rsidP="003B1E5F">
            <w:pPr>
              <w:spacing w:line="259" w:lineRule="auto"/>
              <w:rPr>
                <w:rFonts w:cstheme="minorHAnsi"/>
              </w:rPr>
            </w:pPr>
            <w:hyperlink r:id="rId7" w:history="1">
              <w:r w:rsidR="005D4BA0" w:rsidRPr="000D4E9D">
                <w:rPr>
                  <w:rStyle w:val="Hyperlink"/>
                  <w:rFonts w:cstheme="minorHAnsi"/>
                </w:rPr>
                <w:t>Youth.employability@southlanarkshire.gov.uk</w:t>
              </w:r>
            </w:hyperlink>
            <w:r w:rsidR="005D4BA0">
              <w:rPr>
                <w:rFonts w:cstheme="minorHAnsi"/>
              </w:rPr>
              <w:t xml:space="preserve"> </w:t>
            </w:r>
          </w:p>
        </w:tc>
      </w:tr>
      <w:tr w:rsidR="007C1A74" w:rsidRPr="00411FA6" w14:paraId="00FB2F13" w14:textId="77777777" w:rsidTr="003B1E5F">
        <w:tc>
          <w:tcPr>
            <w:tcW w:w="1555" w:type="dxa"/>
            <w:shd w:val="clear" w:color="auto" w:fill="D9D9D9" w:themeFill="background1" w:themeFillShade="D9"/>
          </w:tcPr>
          <w:p w14:paraId="03B427D6" w14:textId="77777777" w:rsidR="007C1A74" w:rsidRPr="00411FA6" w:rsidRDefault="007C1A74" w:rsidP="00F7471E">
            <w:pPr>
              <w:rPr>
                <w:rFonts w:cstheme="minorHAnsi"/>
                <w:b/>
                <w:bCs/>
              </w:rPr>
            </w:pPr>
            <w:r w:rsidRPr="00411FA6">
              <w:rPr>
                <w:rFonts w:cstheme="minorHAnsi"/>
                <w:b/>
                <w:bCs/>
              </w:rPr>
              <w:t xml:space="preserve">For more information </w:t>
            </w:r>
          </w:p>
        </w:tc>
        <w:tc>
          <w:tcPr>
            <w:tcW w:w="7461" w:type="dxa"/>
          </w:tcPr>
          <w:p w14:paraId="1F4DA31E" w14:textId="29BE1730" w:rsidR="007C1A74" w:rsidRPr="00411FA6" w:rsidRDefault="007C1A74" w:rsidP="00F7471E">
            <w:pPr>
              <w:rPr>
                <w:rFonts w:cstheme="minorHAnsi"/>
              </w:rPr>
            </w:pPr>
            <w:r w:rsidRPr="00411FA6">
              <w:rPr>
                <w:rFonts w:cstheme="minorHAnsi"/>
              </w:rPr>
              <w:t xml:space="preserve">0141 584 2911  </w:t>
            </w:r>
            <w:r w:rsidR="005D4BA0">
              <w:rPr>
                <w:rFonts w:cstheme="minorHAnsi"/>
              </w:rPr>
              <w:t xml:space="preserve"> </w:t>
            </w:r>
            <w:hyperlink r:id="rId8" w:history="1">
              <w:r w:rsidR="005D4BA0" w:rsidRPr="000D4E9D">
                <w:rPr>
                  <w:rStyle w:val="Hyperlink"/>
                  <w:rFonts w:cstheme="minorHAnsi"/>
                </w:rPr>
                <w:t>Youth.employability@southlanarkshire.gov.uk</w:t>
              </w:r>
            </w:hyperlink>
          </w:p>
          <w:p w14:paraId="00776F73" w14:textId="77777777" w:rsidR="007C1A74" w:rsidRPr="00411FA6" w:rsidRDefault="007C1A74" w:rsidP="00F7471E">
            <w:pPr>
              <w:rPr>
                <w:rFonts w:cstheme="minorHAnsi"/>
              </w:rPr>
            </w:pPr>
          </w:p>
        </w:tc>
      </w:tr>
      <w:bookmarkEnd w:id="0"/>
    </w:tbl>
    <w:p w14:paraId="3F49AA65" w14:textId="77777777" w:rsidR="007C1A74" w:rsidRDefault="007C1A74"/>
    <w:tbl>
      <w:tblPr>
        <w:tblW w:w="0" w:type="auto"/>
        <w:tblInd w:w="-10" w:type="dxa"/>
        <w:tblCellMar>
          <w:left w:w="0" w:type="dxa"/>
          <w:right w:w="0" w:type="dxa"/>
        </w:tblCellMar>
        <w:tblLook w:val="04A0" w:firstRow="1" w:lastRow="0" w:firstColumn="1" w:lastColumn="0" w:noHBand="0" w:noVBand="1"/>
      </w:tblPr>
      <w:tblGrid>
        <w:gridCol w:w="1555"/>
        <w:gridCol w:w="278"/>
        <w:gridCol w:w="7183"/>
      </w:tblGrid>
      <w:tr w:rsidR="005D4BA0" w14:paraId="7FD9DD4A" w14:textId="77777777" w:rsidTr="00456DFD">
        <w:tc>
          <w:tcPr>
            <w:tcW w:w="9006" w:type="dxa"/>
            <w:gridSpan w:val="3"/>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2C9233CC" w14:textId="77777777" w:rsidR="005D4BA0" w:rsidRDefault="005D4BA0">
            <w:pPr>
              <w:rPr>
                <w:b/>
                <w:bCs/>
              </w:rPr>
            </w:pPr>
            <w:r>
              <w:rPr>
                <w:b/>
                <w:bCs/>
                <w:color w:val="000000"/>
              </w:rPr>
              <w:t xml:space="preserve">Supported Employment (Specialist Support Services) </w:t>
            </w:r>
          </w:p>
        </w:tc>
      </w:tr>
      <w:tr w:rsidR="003D0A88" w14:paraId="365DA973" w14:textId="77777777" w:rsidTr="00456DFD">
        <w:tc>
          <w:tcPr>
            <w:tcW w:w="155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6CE97DFE" w14:textId="3E1CBE41" w:rsidR="003D0A88" w:rsidRDefault="003D0A88">
            <w:pPr>
              <w:rPr>
                <w:b/>
                <w:bCs/>
                <w:color w:val="000000"/>
              </w:rPr>
            </w:pPr>
            <w:r>
              <w:rPr>
                <w:b/>
                <w:bCs/>
                <w:color w:val="000000"/>
              </w:rPr>
              <w:t xml:space="preserve">Stage </w:t>
            </w:r>
          </w:p>
        </w:tc>
        <w:tc>
          <w:tcPr>
            <w:tcW w:w="7451" w:type="dxa"/>
            <w:gridSpan w:val="2"/>
            <w:tcBorders>
              <w:top w:val="nil"/>
              <w:left w:val="nil"/>
              <w:bottom w:val="single" w:sz="8" w:space="0" w:color="auto"/>
              <w:right w:val="single" w:sz="8" w:space="0" w:color="auto"/>
            </w:tcBorders>
            <w:tcMar>
              <w:top w:w="0" w:type="dxa"/>
              <w:left w:w="108" w:type="dxa"/>
              <w:bottom w:w="0" w:type="dxa"/>
              <w:right w:w="108" w:type="dxa"/>
            </w:tcMar>
          </w:tcPr>
          <w:p w14:paraId="54936A30" w14:textId="7FB95656" w:rsidR="003D0A88" w:rsidRDefault="003D0A88">
            <w:r>
              <w:t>2 and 3</w:t>
            </w:r>
          </w:p>
        </w:tc>
      </w:tr>
      <w:tr w:rsidR="005D4BA0" w14:paraId="0462279F" w14:textId="77777777" w:rsidTr="00456DFD">
        <w:tc>
          <w:tcPr>
            <w:tcW w:w="155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40B6B53" w14:textId="77777777" w:rsidR="005D4BA0" w:rsidRDefault="005D4BA0">
            <w:pPr>
              <w:rPr>
                <w:b/>
                <w:bCs/>
              </w:rPr>
            </w:pPr>
            <w:r>
              <w:rPr>
                <w:b/>
                <w:bCs/>
                <w:color w:val="000000"/>
              </w:rPr>
              <w:t>Target Group</w:t>
            </w:r>
          </w:p>
        </w:tc>
        <w:tc>
          <w:tcPr>
            <w:tcW w:w="745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5212A58" w14:textId="77777777" w:rsidR="005D4BA0" w:rsidRDefault="005D4BA0">
            <w:r>
              <w:t>Adults with additional support needs</w:t>
            </w:r>
          </w:p>
        </w:tc>
      </w:tr>
      <w:tr w:rsidR="005D4BA0" w14:paraId="42780907" w14:textId="77777777" w:rsidTr="00456DFD">
        <w:tc>
          <w:tcPr>
            <w:tcW w:w="155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96B456" w14:textId="77777777" w:rsidR="005D4BA0" w:rsidRDefault="005D4BA0">
            <w:pPr>
              <w:rPr>
                <w:b/>
                <w:bCs/>
              </w:rPr>
            </w:pPr>
            <w:r>
              <w:rPr>
                <w:b/>
                <w:bCs/>
                <w:color w:val="000000"/>
              </w:rPr>
              <w:t>Description</w:t>
            </w:r>
          </w:p>
        </w:tc>
        <w:tc>
          <w:tcPr>
            <w:tcW w:w="7451" w:type="dxa"/>
            <w:gridSpan w:val="2"/>
            <w:tcBorders>
              <w:top w:val="nil"/>
              <w:left w:val="nil"/>
              <w:bottom w:val="single" w:sz="8" w:space="0" w:color="auto"/>
              <w:right w:val="single" w:sz="8" w:space="0" w:color="auto"/>
            </w:tcBorders>
            <w:tcMar>
              <w:top w:w="0" w:type="dxa"/>
              <w:left w:w="108" w:type="dxa"/>
              <w:bottom w:w="0" w:type="dxa"/>
              <w:right w:w="108" w:type="dxa"/>
            </w:tcMar>
          </w:tcPr>
          <w:p w14:paraId="3B54A646" w14:textId="77777777" w:rsidR="00456DFD" w:rsidRDefault="005D4BA0" w:rsidP="00456DFD">
            <w:pPr>
              <w:spacing w:after="360"/>
            </w:pPr>
            <w:r>
              <w:rPr>
                <w:lang w:eastAsia="en-GB"/>
                <w14:ligatures w14:val="none"/>
              </w:rPr>
              <w:t xml:space="preserve">All programmes are delivered following the  </w:t>
            </w:r>
            <w:hyperlink r:id="rId9" w:history="1">
              <w:r>
                <w:rPr>
                  <w:rStyle w:val="Hyperlink"/>
                </w:rPr>
                <w:t>5 stages of Supported Employment</w:t>
              </w:r>
            </w:hyperlink>
            <w:r>
              <w:t xml:space="preserve"> as adopted by Scottish Government and the Scottish Union of Supported Employment (SUSE).</w:t>
            </w:r>
          </w:p>
          <w:p w14:paraId="18C9EBD5" w14:textId="39B89C43" w:rsidR="005D4BA0" w:rsidRDefault="005D4BA0" w:rsidP="00456DFD">
            <w:pPr>
              <w:spacing w:after="360"/>
            </w:pPr>
            <w:r>
              <w:rPr>
                <w:lang w:eastAsia="en-GB"/>
                <w14:ligatures w14:val="none"/>
              </w:rPr>
              <w:t>Key Worker Provision:</w:t>
            </w:r>
            <w:r w:rsidR="00456DFD">
              <w:rPr>
                <w:lang w:eastAsia="en-GB"/>
                <w14:ligatures w14:val="none"/>
              </w:rPr>
              <w:t xml:space="preserve">     </w:t>
            </w:r>
            <w:r>
              <w:rPr>
                <w:lang w:eastAsia="en-GB"/>
                <w14:ligatures w14:val="none"/>
              </w:rPr>
              <w:t>The Key Worker will take time to get to know you by meeting with you regularly and assisting you with setting employment goals and the steps you need to take to achieve employment. When you agree that you are ready, we can assist you in looking for employment or a work placement. You can also join our weekly classroom-based employability skills session. We will support you in the workplace both with work-based tasks, employability skills, life skills and the social aspects of employment. We can assist with job search, CV building, interview skills etc. This is a person-centred approach therefore looks different for each client.</w:t>
            </w:r>
          </w:p>
          <w:p w14:paraId="156914DC" w14:textId="77777777" w:rsidR="005D4BA0" w:rsidRDefault="005D4BA0">
            <w:r>
              <w:t>Other supported programmes are available such as:</w:t>
            </w:r>
          </w:p>
          <w:p w14:paraId="6EE29716" w14:textId="70F91635" w:rsidR="00505444" w:rsidRDefault="00505444" w:rsidP="005D4BA0">
            <w:pPr>
              <w:pStyle w:val="ListParagraph"/>
              <w:numPr>
                <w:ilvl w:val="0"/>
                <w:numId w:val="5"/>
              </w:numPr>
              <w:spacing w:line="252" w:lineRule="auto"/>
              <w:rPr>
                <w:rFonts w:eastAsia="Times New Roman"/>
              </w:rPr>
            </w:pPr>
            <w:r>
              <w:rPr>
                <w:rFonts w:eastAsia="Times New Roman"/>
              </w:rPr>
              <w:t xml:space="preserve">Project </w:t>
            </w:r>
            <w:proofErr w:type="spellStart"/>
            <w:r>
              <w:rPr>
                <w:rFonts w:eastAsia="Times New Roman"/>
              </w:rPr>
              <w:t>EmployAbility</w:t>
            </w:r>
            <w:proofErr w:type="spellEnd"/>
          </w:p>
          <w:p w14:paraId="7B520486" w14:textId="29850376" w:rsidR="005D4BA0" w:rsidRDefault="005D4BA0" w:rsidP="005D4BA0">
            <w:pPr>
              <w:pStyle w:val="ListParagraph"/>
              <w:numPr>
                <w:ilvl w:val="0"/>
                <w:numId w:val="5"/>
              </w:numPr>
              <w:spacing w:line="252" w:lineRule="auto"/>
              <w:rPr>
                <w:rFonts w:eastAsia="Times New Roman"/>
              </w:rPr>
            </w:pPr>
            <w:r>
              <w:rPr>
                <w:rFonts w:eastAsia="Times New Roman"/>
              </w:rPr>
              <w:t>DFN Project SEARCH</w:t>
            </w:r>
          </w:p>
          <w:p w14:paraId="14848942" w14:textId="77777777" w:rsidR="005D4BA0" w:rsidRDefault="005D4BA0" w:rsidP="005D4BA0">
            <w:pPr>
              <w:pStyle w:val="ListParagraph"/>
              <w:numPr>
                <w:ilvl w:val="0"/>
                <w:numId w:val="5"/>
              </w:numPr>
              <w:spacing w:line="252" w:lineRule="auto"/>
              <w:rPr>
                <w:rFonts w:eastAsia="Times New Roman"/>
              </w:rPr>
            </w:pPr>
            <w:r>
              <w:rPr>
                <w:rFonts w:eastAsia="Times New Roman"/>
              </w:rPr>
              <w:t xml:space="preserve">Nat 4 Skills </w:t>
            </w:r>
            <w:proofErr w:type="gramStart"/>
            <w:r>
              <w:rPr>
                <w:rFonts w:eastAsia="Times New Roman"/>
              </w:rPr>
              <w:t>For</w:t>
            </w:r>
            <w:proofErr w:type="gramEnd"/>
            <w:r>
              <w:rPr>
                <w:rFonts w:eastAsia="Times New Roman"/>
              </w:rPr>
              <w:t xml:space="preserve"> Employment</w:t>
            </w:r>
          </w:p>
          <w:p w14:paraId="3B927721" w14:textId="77777777" w:rsidR="005D4BA0" w:rsidRDefault="005D4BA0" w:rsidP="005D4BA0">
            <w:pPr>
              <w:pStyle w:val="ListParagraph"/>
              <w:numPr>
                <w:ilvl w:val="0"/>
                <w:numId w:val="5"/>
              </w:numPr>
              <w:spacing w:line="252" w:lineRule="auto"/>
              <w:rPr>
                <w:rFonts w:eastAsia="Times New Roman"/>
              </w:rPr>
            </w:pPr>
            <w:r>
              <w:rPr>
                <w:rFonts w:eastAsia="Times New Roman"/>
              </w:rPr>
              <w:t xml:space="preserve">Pathways to Textile Care and Warehousing </w:t>
            </w:r>
          </w:p>
          <w:p w14:paraId="7CF0F1C5" w14:textId="77777777" w:rsidR="005D4BA0" w:rsidRDefault="005D4BA0">
            <w:r>
              <w:t xml:space="preserve">Please contact the team to enquire as the programme commence at different times of the year, all programmes will be advertised on social media. </w:t>
            </w:r>
          </w:p>
        </w:tc>
      </w:tr>
      <w:tr w:rsidR="005D4BA0" w14:paraId="0CA7D6C4" w14:textId="77777777" w:rsidTr="00456DFD">
        <w:tc>
          <w:tcPr>
            <w:tcW w:w="155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1FF3221" w14:textId="77777777" w:rsidR="005D4BA0" w:rsidRDefault="005D4BA0">
            <w:pPr>
              <w:rPr>
                <w:b/>
                <w:bCs/>
              </w:rPr>
            </w:pPr>
            <w:r>
              <w:rPr>
                <w:b/>
                <w:bCs/>
                <w:color w:val="000000"/>
              </w:rPr>
              <w:t>Referral Process</w:t>
            </w:r>
          </w:p>
        </w:tc>
        <w:tc>
          <w:tcPr>
            <w:tcW w:w="745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71430FA" w14:textId="5AD7F265" w:rsidR="005D4BA0" w:rsidRDefault="005D4BA0" w:rsidP="00456DFD">
            <w:r>
              <w:t xml:space="preserve">Referrals should be sent directly to the Supported Employment team on the following: </w:t>
            </w:r>
            <w:r w:rsidR="00456DFD">
              <w:t xml:space="preserve">  </w:t>
            </w:r>
            <w:hyperlink r:id="rId10" w:history="1">
              <w:r>
                <w:rPr>
                  <w:rStyle w:val="Hyperlink"/>
                </w:rPr>
                <w:t>Supported.employment@southlanarkshire.gov.uk</w:t>
              </w:r>
            </w:hyperlink>
          </w:p>
        </w:tc>
      </w:tr>
      <w:tr w:rsidR="005D4BA0" w14:paraId="283372B8" w14:textId="77777777" w:rsidTr="00456DFD">
        <w:tc>
          <w:tcPr>
            <w:tcW w:w="155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DE6DEEB" w14:textId="77777777" w:rsidR="005D4BA0" w:rsidRDefault="005D4BA0">
            <w:pPr>
              <w:rPr>
                <w:b/>
                <w:bCs/>
              </w:rPr>
            </w:pPr>
            <w:r>
              <w:rPr>
                <w:b/>
                <w:bCs/>
                <w:color w:val="000000"/>
              </w:rPr>
              <w:t xml:space="preserve">For more information </w:t>
            </w:r>
          </w:p>
        </w:tc>
        <w:tc>
          <w:tcPr>
            <w:tcW w:w="745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D029C50" w14:textId="77777777" w:rsidR="005D4BA0" w:rsidRDefault="005D4BA0">
            <w:r>
              <w:t>Use the email address above</w:t>
            </w:r>
          </w:p>
        </w:tc>
      </w:tr>
      <w:tr w:rsidR="00456DFD" w14:paraId="6FEAF77E" w14:textId="77777777" w:rsidTr="00456DFD">
        <w:tc>
          <w:tcPr>
            <w:tcW w:w="9016" w:type="dxa"/>
            <w:gridSpan w:val="3"/>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525DB4B9" w14:textId="1F507BAE" w:rsidR="00456DFD" w:rsidRDefault="00456DFD" w:rsidP="008A42AC">
            <w:pPr>
              <w:rPr>
                <w:b/>
                <w:bCs/>
              </w:rPr>
            </w:pPr>
            <w:bookmarkStart w:id="1" w:name="_Hlk147915988"/>
            <w:r>
              <w:rPr>
                <w:b/>
                <w:bCs/>
                <w:color w:val="000000"/>
              </w:rPr>
              <w:lastRenderedPageBreak/>
              <w:t xml:space="preserve">Gateway Programme </w:t>
            </w:r>
            <w:r w:rsidR="00A130B3">
              <w:rPr>
                <w:b/>
                <w:bCs/>
                <w:color w:val="000000"/>
              </w:rPr>
              <w:t xml:space="preserve"> Delivered by </w:t>
            </w:r>
            <w:r>
              <w:rPr>
                <w:b/>
                <w:bCs/>
                <w:color w:val="000000"/>
              </w:rPr>
              <w:t xml:space="preserve">Routes to Work South </w:t>
            </w:r>
          </w:p>
        </w:tc>
      </w:tr>
      <w:tr w:rsidR="00456DFD" w14:paraId="5973500D" w14:textId="77777777" w:rsidTr="00456DFD">
        <w:tc>
          <w:tcPr>
            <w:tcW w:w="1833"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24259842" w14:textId="77777777" w:rsidR="00456DFD" w:rsidRDefault="00456DFD" w:rsidP="008A42AC">
            <w:pPr>
              <w:rPr>
                <w:b/>
                <w:bCs/>
                <w:color w:val="000000"/>
              </w:rPr>
            </w:pPr>
            <w:r>
              <w:rPr>
                <w:b/>
                <w:bCs/>
                <w:color w:val="000000"/>
              </w:rPr>
              <w:t>Stage</w:t>
            </w:r>
          </w:p>
        </w:tc>
        <w:tc>
          <w:tcPr>
            <w:tcW w:w="7183" w:type="dxa"/>
            <w:tcBorders>
              <w:top w:val="nil"/>
              <w:left w:val="nil"/>
              <w:bottom w:val="single" w:sz="8" w:space="0" w:color="auto"/>
              <w:right w:val="single" w:sz="8" w:space="0" w:color="auto"/>
            </w:tcBorders>
            <w:tcMar>
              <w:top w:w="0" w:type="dxa"/>
              <w:left w:w="108" w:type="dxa"/>
              <w:bottom w:w="0" w:type="dxa"/>
              <w:right w:w="108" w:type="dxa"/>
            </w:tcMar>
          </w:tcPr>
          <w:p w14:paraId="514EDCA4" w14:textId="77777777" w:rsidR="00456DFD" w:rsidRDefault="00456DFD" w:rsidP="008A42AC">
            <w:pPr>
              <w:shd w:val="clear" w:color="auto" w:fill="FFFFFF"/>
              <w:rPr>
                <w:color w:val="000000"/>
              </w:rPr>
            </w:pPr>
            <w:r>
              <w:rPr>
                <w:color w:val="000000"/>
              </w:rPr>
              <w:t>all</w:t>
            </w:r>
          </w:p>
        </w:tc>
      </w:tr>
      <w:tr w:rsidR="00456DFD" w14:paraId="3ED132EE" w14:textId="77777777" w:rsidTr="00456DFD">
        <w:tc>
          <w:tcPr>
            <w:tcW w:w="1833"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7D2DFB6" w14:textId="77777777" w:rsidR="00456DFD" w:rsidRDefault="00456DFD" w:rsidP="008A42AC">
            <w:pPr>
              <w:rPr>
                <w:b/>
                <w:bCs/>
              </w:rPr>
            </w:pPr>
            <w:r>
              <w:rPr>
                <w:b/>
                <w:bCs/>
                <w:color w:val="000000"/>
              </w:rPr>
              <w:t>Target Group</w:t>
            </w:r>
          </w:p>
        </w:tc>
        <w:tc>
          <w:tcPr>
            <w:tcW w:w="7183" w:type="dxa"/>
            <w:tcBorders>
              <w:top w:val="nil"/>
              <w:left w:val="nil"/>
              <w:bottom w:val="single" w:sz="8" w:space="0" w:color="auto"/>
              <w:right w:val="single" w:sz="8" w:space="0" w:color="auto"/>
            </w:tcBorders>
            <w:tcMar>
              <w:top w:w="0" w:type="dxa"/>
              <w:left w:w="108" w:type="dxa"/>
              <w:bottom w:w="0" w:type="dxa"/>
              <w:right w:w="108" w:type="dxa"/>
            </w:tcMar>
            <w:hideMark/>
          </w:tcPr>
          <w:p w14:paraId="2FDD0C8E" w14:textId="77777777" w:rsidR="00456DFD" w:rsidRDefault="00456DFD" w:rsidP="008A42AC">
            <w:pPr>
              <w:numPr>
                <w:ilvl w:val="0"/>
                <w:numId w:val="7"/>
              </w:numPr>
              <w:spacing w:after="0" w:line="240" w:lineRule="auto"/>
              <w:rPr>
                <w:rFonts w:eastAsia="Times New Roman"/>
                <w:color w:val="000000"/>
                <w:lang w:eastAsia="en-GB"/>
                <w14:ligatures w14:val="none"/>
              </w:rPr>
            </w:pPr>
            <w:r>
              <w:rPr>
                <w:rFonts w:eastAsia="Times New Roman"/>
                <w:color w:val="000000"/>
                <w:lang w:eastAsia="en-GB"/>
                <w14:ligatures w14:val="none"/>
              </w:rPr>
              <w:t xml:space="preserve">Unemployed / Economically inactive people </w:t>
            </w:r>
          </w:p>
          <w:p w14:paraId="4E376958" w14:textId="77777777" w:rsidR="00456DFD" w:rsidRPr="003F72D6" w:rsidRDefault="00456DFD" w:rsidP="008A42AC">
            <w:pPr>
              <w:numPr>
                <w:ilvl w:val="0"/>
                <w:numId w:val="7"/>
              </w:numPr>
              <w:spacing w:after="0" w:line="240" w:lineRule="auto"/>
              <w:rPr>
                <w:rFonts w:eastAsia="Times New Roman"/>
                <w:color w:val="000000"/>
                <w:lang w:eastAsia="en-GB"/>
                <w14:ligatures w14:val="none"/>
              </w:rPr>
            </w:pPr>
            <w:r>
              <w:rPr>
                <w:rFonts w:eastAsia="Times New Roman"/>
                <w:color w:val="000000"/>
                <w:lang w:eastAsia="en-GB"/>
                <w14:ligatures w14:val="none"/>
              </w:rPr>
              <w:t xml:space="preserve">Anyone underemployed (temp/agency work, working less than 12hrs per week) </w:t>
            </w:r>
          </w:p>
        </w:tc>
      </w:tr>
      <w:tr w:rsidR="00456DFD" w14:paraId="7A410D3A" w14:textId="77777777" w:rsidTr="00456DFD">
        <w:tc>
          <w:tcPr>
            <w:tcW w:w="1833"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A9BA5C1" w14:textId="77777777" w:rsidR="00456DFD" w:rsidRDefault="00456DFD" w:rsidP="008A42AC">
            <w:pPr>
              <w:rPr>
                <w:b/>
                <w:bCs/>
              </w:rPr>
            </w:pPr>
            <w:r>
              <w:rPr>
                <w:b/>
                <w:bCs/>
                <w:color w:val="000000"/>
              </w:rPr>
              <w:t>Description</w:t>
            </w:r>
          </w:p>
        </w:tc>
        <w:tc>
          <w:tcPr>
            <w:tcW w:w="7183" w:type="dxa"/>
            <w:tcBorders>
              <w:top w:val="nil"/>
              <w:left w:val="nil"/>
              <w:bottom w:val="single" w:sz="8" w:space="0" w:color="auto"/>
              <w:right w:val="single" w:sz="8" w:space="0" w:color="auto"/>
            </w:tcBorders>
            <w:tcMar>
              <w:top w:w="0" w:type="dxa"/>
              <w:left w:w="108" w:type="dxa"/>
              <w:bottom w:w="0" w:type="dxa"/>
              <w:right w:w="108" w:type="dxa"/>
            </w:tcMar>
            <w:hideMark/>
          </w:tcPr>
          <w:p w14:paraId="4032E063" w14:textId="77777777" w:rsidR="00456DFD" w:rsidRPr="00E14677" w:rsidRDefault="00456DFD" w:rsidP="008A42AC">
            <w:pPr>
              <w:spacing w:after="0" w:line="240" w:lineRule="auto"/>
              <w:rPr>
                <w:rFonts w:cstheme="minorHAnsi"/>
              </w:rPr>
            </w:pPr>
            <w:r w:rsidRPr="00E14677">
              <w:rPr>
                <w:rFonts w:cstheme="minorHAnsi"/>
              </w:rPr>
              <w:t>Gateway to Employment is a voluntary support program that supports</w:t>
            </w:r>
            <w:r>
              <w:rPr>
                <w:rFonts w:cstheme="minorHAnsi"/>
              </w:rPr>
              <w:t xml:space="preserve"> </w:t>
            </w:r>
            <w:r w:rsidRPr="00E14677">
              <w:rPr>
                <w:rFonts w:cstheme="minorHAnsi"/>
              </w:rPr>
              <w:t>South Lanarkshire residents to</w:t>
            </w:r>
            <w:r>
              <w:rPr>
                <w:rFonts w:cstheme="minorHAnsi"/>
              </w:rPr>
              <w:t xml:space="preserve"> progress in their employability journey with support and </w:t>
            </w:r>
            <w:r w:rsidRPr="00E14677">
              <w:rPr>
                <w:rFonts w:cstheme="minorHAnsi"/>
              </w:rPr>
              <w:t>to training to allow them to secure and sustain employment across all industry sectors.</w:t>
            </w:r>
          </w:p>
          <w:p w14:paraId="7AD718CB" w14:textId="77777777" w:rsidR="00456DFD" w:rsidRPr="00E14677" w:rsidRDefault="00456DFD" w:rsidP="008A42AC">
            <w:pPr>
              <w:spacing w:after="0" w:line="240" w:lineRule="auto"/>
              <w:rPr>
                <w:rFonts w:cstheme="minorHAnsi"/>
              </w:rPr>
            </w:pPr>
            <w:r w:rsidRPr="00E14677">
              <w:rPr>
                <w:rFonts w:cstheme="minorHAnsi"/>
              </w:rPr>
              <w:t>Gateway to Employment will:</w:t>
            </w:r>
          </w:p>
          <w:p w14:paraId="28DF13FE" w14:textId="77777777" w:rsidR="00456DFD" w:rsidRPr="00E14677" w:rsidRDefault="00456DFD" w:rsidP="008A42AC">
            <w:pPr>
              <w:numPr>
                <w:ilvl w:val="0"/>
                <w:numId w:val="11"/>
              </w:numPr>
              <w:spacing w:after="0" w:line="240" w:lineRule="auto"/>
              <w:rPr>
                <w:rFonts w:cstheme="minorHAnsi"/>
              </w:rPr>
            </w:pPr>
            <w:r w:rsidRPr="00E14677">
              <w:rPr>
                <w:rFonts w:cstheme="minorHAnsi"/>
              </w:rPr>
              <w:t>Offer a bespoke person centred 121 employability service where participants have an advisor to support them throughout their journey to employment or further education.</w:t>
            </w:r>
          </w:p>
          <w:p w14:paraId="110EAEA6" w14:textId="77777777" w:rsidR="00456DFD" w:rsidRPr="00E14677" w:rsidRDefault="00456DFD" w:rsidP="008A42AC">
            <w:pPr>
              <w:numPr>
                <w:ilvl w:val="0"/>
                <w:numId w:val="11"/>
              </w:numPr>
              <w:spacing w:after="0" w:line="240" w:lineRule="auto"/>
              <w:rPr>
                <w:rFonts w:cstheme="minorHAnsi"/>
              </w:rPr>
            </w:pPr>
            <w:r w:rsidRPr="00E14677">
              <w:rPr>
                <w:rFonts w:cstheme="minorHAnsi"/>
              </w:rPr>
              <w:t>Support offered includes, personal development, employability skills, CV support, Job search support, interview skills, mock interviews etc.)</w:t>
            </w:r>
          </w:p>
          <w:p w14:paraId="7B4ED2B2" w14:textId="77777777" w:rsidR="00456DFD" w:rsidRPr="00E14677" w:rsidRDefault="00456DFD" w:rsidP="008A42AC">
            <w:pPr>
              <w:numPr>
                <w:ilvl w:val="0"/>
                <w:numId w:val="11"/>
              </w:numPr>
              <w:spacing w:after="0" w:line="240" w:lineRule="auto"/>
              <w:rPr>
                <w:rFonts w:cstheme="minorHAnsi"/>
              </w:rPr>
            </w:pPr>
            <w:r w:rsidRPr="00E14677">
              <w:rPr>
                <w:rFonts w:cstheme="minorHAnsi"/>
              </w:rPr>
              <w:t xml:space="preserve">Training and development opportunities, these could include industry specific sector-based training (Care, Hospitality etc.) and possible access to funding for bespoke customised training to meet the participants </w:t>
            </w:r>
            <w:proofErr w:type="gramStart"/>
            <w:r w:rsidRPr="00E14677">
              <w:rPr>
                <w:rFonts w:cstheme="minorHAnsi"/>
              </w:rPr>
              <w:t>needs</w:t>
            </w:r>
            <w:proofErr w:type="gramEnd"/>
            <w:r w:rsidRPr="00E14677">
              <w:rPr>
                <w:rFonts w:cstheme="minorHAnsi"/>
              </w:rPr>
              <w:t xml:space="preserve"> </w:t>
            </w:r>
          </w:p>
          <w:p w14:paraId="19F5DFF1" w14:textId="77777777" w:rsidR="00456DFD" w:rsidRPr="00E14677" w:rsidRDefault="00456DFD" w:rsidP="008A42AC">
            <w:pPr>
              <w:numPr>
                <w:ilvl w:val="0"/>
                <w:numId w:val="11"/>
              </w:numPr>
              <w:spacing w:after="0" w:line="240" w:lineRule="auto"/>
              <w:rPr>
                <w:rFonts w:cstheme="minorHAnsi"/>
                <w:b/>
              </w:rPr>
            </w:pPr>
            <w:r w:rsidRPr="00E14677">
              <w:rPr>
                <w:rFonts w:cstheme="minorHAnsi"/>
              </w:rPr>
              <w:t xml:space="preserve">Access to support at job clubs </w:t>
            </w:r>
          </w:p>
          <w:p w14:paraId="089CDBF9" w14:textId="77777777" w:rsidR="00456DFD" w:rsidRDefault="00456DFD" w:rsidP="008A42AC">
            <w:pPr>
              <w:pStyle w:val="ListParagraph"/>
              <w:numPr>
                <w:ilvl w:val="0"/>
                <w:numId w:val="11"/>
              </w:numPr>
              <w:rPr>
                <w:rFonts w:cstheme="minorHAnsi"/>
              </w:rPr>
            </w:pPr>
            <w:r w:rsidRPr="003F72D6">
              <w:rPr>
                <w:rFonts w:cstheme="minorHAnsi"/>
              </w:rPr>
              <w:t xml:space="preserve">Access to job opportunities </w:t>
            </w:r>
            <w:r>
              <w:rPr>
                <w:rFonts w:cstheme="minorHAnsi"/>
              </w:rPr>
              <w:t xml:space="preserve">ringfenced for RTWS clients </w:t>
            </w:r>
          </w:p>
          <w:p w14:paraId="04AF9483" w14:textId="77777777" w:rsidR="00456DFD" w:rsidRDefault="00456DFD" w:rsidP="008A42AC">
            <w:pPr>
              <w:pStyle w:val="ListParagraph"/>
              <w:numPr>
                <w:ilvl w:val="0"/>
                <w:numId w:val="11"/>
              </w:numPr>
              <w:rPr>
                <w:rFonts w:cstheme="minorHAnsi"/>
              </w:rPr>
            </w:pPr>
            <w:r>
              <w:rPr>
                <w:rFonts w:cstheme="minorHAnsi"/>
              </w:rPr>
              <w:t>Access to funding to enable clients to obtain employment.</w:t>
            </w:r>
            <w:r w:rsidRPr="003F72D6">
              <w:rPr>
                <w:rFonts w:cstheme="minorHAnsi"/>
              </w:rPr>
              <w:t xml:space="preserve"> </w:t>
            </w:r>
          </w:p>
          <w:p w14:paraId="5EE109C7" w14:textId="77777777" w:rsidR="00456DFD" w:rsidRPr="003F72D6" w:rsidRDefault="00456DFD" w:rsidP="008A42AC">
            <w:pPr>
              <w:pStyle w:val="ListParagraph"/>
              <w:numPr>
                <w:ilvl w:val="0"/>
                <w:numId w:val="11"/>
              </w:numPr>
              <w:rPr>
                <w:rFonts w:cstheme="minorHAnsi"/>
              </w:rPr>
            </w:pPr>
            <w:r>
              <w:rPr>
                <w:rFonts w:cstheme="minorHAnsi"/>
              </w:rPr>
              <w:t xml:space="preserve">Support in Work </w:t>
            </w:r>
          </w:p>
        </w:tc>
      </w:tr>
      <w:tr w:rsidR="00456DFD" w14:paraId="54C47B99" w14:textId="77777777" w:rsidTr="00456DFD">
        <w:tc>
          <w:tcPr>
            <w:tcW w:w="1833"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CA56687" w14:textId="77777777" w:rsidR="00456DFD" w:rsidRDefault="00456DFD" w:rsidP="008A42AC">
            <w:pPr>
              <w:rPr>
                <w:b/>
                <w:bCs/>
              </w:rPr>
            </w:pPr>
            <w:r>
              <w:rPr>
                <w:b/>
                <w:bCs/>
                <w:color w:val="000000"/>
              </w:rPr>
              <w:t>Referral Process</w:t>
            </w:r>
          </w:p>
        </w:tc>
        <w:tc>
          <w:tcPr>
            <w:tcW w:w="7183" w:type="dxa"/>
            <w:tcBorders>
              <w:top w:val="nil"/>
              <w:left w:val="nil"/>
              <w:bottom w:val="single" w:sz="8" w:space="0" w:color="auto"/>
              <w:right w:val="single" w:sz="8" w:space="0" w:color="auto"/>
            </w:tcBorders>
            <w:tcMar>
              <w:top w:w="0" w:type="dxa"/>
              <w:left w:w="108" w:type="dxa"/>
              <w:bottom w:w="0" w:type="dxa"/>
              <w:right w:w="108" w:type="dxa"/>
            </w:tcMar>
            <w:hideMark/>
          </w:tcPr>
          <w:p w14:paraId="605B17A4" w14:textId="77777777" w:rsidR="00456DFD" w:rsidRDefault="00456DFD" w:rsidP="008A42AC">
            <w:r>
              <w:t>Referrals should be sent directly to the Team Leader listed below:</w:t>
            </w:r>
          </w:p>
          <w:p w14:paraId="21A6DD2D" w14:textId="77777777" w:rsidR="00456DFD" w:rsidRDefault="00456DFD" w:rsidP="008A42AC">
            <w:r>
              <w:t xml:space="preserve">Joannie Greer </w:t>
            </w:r>
            <w:hyperlink r:id="rId11" w:history="1">
              <w:r w:rsidRPr="00C90531">
                <w:rPr>
                  <w:rStyle w:val="Hyperlink"/>
                </w:rPr>
                <w:t>Jgreer@rtws.org</w:t>
              </w:r>
            </w:hyperlink>
          </w:p>
          <w:p w14:paraId="197FBEB9" w14:textId="77777777" w:rsidR="00456DFD" w:rsidRDefault="00456DFD" w:rsidP="008A42AC">
            <w:r>
              <w:t xml:space="preserve"> </w:t>
            </w:r>
          </w:p>
        </w:tc>
      </w:tr>
      <w:tr w:rsidR="00456DFD" w14:paraId="08FE757C" w14:textId="77777777" w:rsidTr="00456DFD">
        <w:tc>
          <w:tcPr>
            <w:tcW w:w="1833"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0C685DC" w14:textId="77777777" w:rsidR="00456DFD" w:rsidRDefault="00456DFD" w:rsidP="008A42AC">
            <w:pPr>
              <w:rPr>
                <w:b/>
                <w:bCs/>
              </w:rPr>
            </w:pPr>
            <w:r>
              <w:rPr>
                <w:b/>
                <w:bCs/>
                <w:color w:val="000000"/>
              </w:rPr>
              <w:t xml:space="preserve">For more information </w:t>
            </w:r>
          </w:p>
        </w:tc>
        <w:tc>
          <w:tcPr>
            <w:tcW w:w="7183" w:type="dxa"/>
            <w:tcBorders>
              <w:top w:val="nil"/>
              <w:left w:val="nil"/>
              <w:bottom w:val="single" w:sz="8" w:space="0" w:color="auto"/>
              <w:right w:val="single" w:sz="8" w:space="0" w:color="auto"/>
            </w:tcBorders>
            <w:tcMar>
              <w:top w:w="0" w:type="dxa"/>
              <w:left w:w="108" w:type="dxa"/>
              <w:bottom w:w="0" w:type="dxa"/>
              <w:right w:w="108" w:type="dxa"/>
            </w:tcMar>
            <w:hideMark/>
          </w:tcPr>
          <w:p w14:paraId="2B0A0444" w14:textId="77777777" w:rsidR="00456DFD" w:rsidRDefault="00456DFD" w:rsidP="008A42AC">
            <w:r>
              <w:t xml:space="preserve">Julie Davidsons Operations Manager </w:t>
            </w:r>
            <w:hyperlink r:id="rId12" w:history="1">
              <w:r w:rsidRPr="00C90531">
                <w:rPr>
                  <w:rStyle w:val="Hyperlink"/>
                </w:rPr>
                <w:t>jdavidson@rtws.org</w:t>
              </w:r>
            </w:hyperlink>
            <w:r>
              <w:t xml:space="preserve"> </w:t>
            </w:r>
          </w:p>
          <w:p w14:paraId="3A527926" w14:textId="77777777" w:rsidR="00456DFD" w:rsidRDefault="00456DFD" w:rsidP="008A42AC">
            <w:r>
              <w:t xml:space="preserve">Website </w:t>
            </w:r>
            <w:hyperlink r:id="rId13" w:history="1">
              <w:r>
                <w:rPr>
                  <w:rStyle w:val="Hyperlink"/>
                </w:rPr>
                <w:t xml:space="preserve">Routes </w:t>
              </w:r>
              <w:proofErr w:type="gramStart"/>
              <w:r>
                <w:rPr>
                  <w:rStyle w:val="Hyperlink"/>
                </w:rPr>
                <w:t>To</w:t>
              </w:r>
              <w:proofErr w:type="gramEnd"/>
              <w:r>
                <w:rPr>
                  <w:rStyle w:val="Hyperlink"/>
                </w:rPr>
                <w:t xml:space="preserve"> Work South Lanarkshire (southlanarkshirejobs.org.uk)</w:t>
              </w:r>
            </w:hyperlink>
          </w:p>
        </w:tc>
      </w:tr>
      <w:bookmarkEnd w:id="1"/>
    </w:tbl>
    <w:p w14:paraId="0FEAC218" w14:textId="77777777" w:rsidR="00456DFD" w:rsidRDefault="00456DFD"/>
    <w:tbl>
      <w:tblPr>
        <w:tblW w:w="0" w:type="auto"/>
        <w:tblCellMar>
          <w:left w:w="0" w:type="dxa"/>
          <w:right w:w="0" w:type="dxa"/>
        </w:tblCellMar>
        <w:tblLook w:val="04A0" w:firstRow="1" w:lastRow="0" w:firstColumn="1" w:lastColumn="0" w:noHBand="0" w:noVBand="1"/>
      </w:tblPr>
      <w:tblGrid>
        <w:gridCol w:w="1555"/>
        <w:gridCol w:w="7451"/>
      </w:tblGrid>
      <w:tr w:rsidR="00456DFD" w14:paraId="0DBF1287" w14:textId="77777777" w:rsidTr="008A42AC">
        <w:tc>
          <w:tcPr>
            <w:tcW w:w="9006" w:type="dxa"/>
            <w:gridSpan w:val="2"/>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7FEEF878" w14:textId="77777777" w:rsidR="00456DFD" w:rsidRDefault="00456DFD" w:rsidP="008A42AC">
            <w:pPr>
              <w:rPr>
                <w:b/>
                <w:bCs/>
              </w:rPr>
            </w:pPr>
            <w:r>
              <w:rPr>
                <w:b/>
                <w:bCs/>
                <w:color w:val="000000"/>
              </w:rPr>
              <w:t>Rural Academy delivered by South Lanarkshire College</w:t>
            </w:r>
          </w:p>
        </w:tc>
      </w:tr>
      <w:tr w:rsidR="00456DFD" w14:paraId="67FF7F11" w14:textId="77777777" w:rsidTr="008A42AC">
        <w:tc>
          <w:tcPr>
            <w:tcW w:w="155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76366D20" w14:textId="77777777" w:rsidR="00456DFD" w:rsidRDefault="00456DFD" w:rsidP="008A42AC">
            <w:pPr>
              <w:rPr>
                <w:b/>
                <w:bCs/>
                <w:color w:val="000000"/>
              </w:rPr>
            </w:pPr>
            <w:r>
              <w:rPr>
                <w:b/>
                <w:bCs/>
                <w:color w:val="000000"/>
              </w:rPr>
              <w:t>Stage</w:t>
            </w:r>
          </w:p>
        </w:tc>
        <w:tc>
          <w:tcPr>
            <w:tcW w:w="7451" w:type="dxa"/>
            <w:tcBorders>
              <w:top w:val="nil"/>
              <w:left w:val="nil"/>
              <w:bottom w:val="single" w:sz="8" w:space="0" w:color="auto"/>
              <w:right w:val="single" w:sz="8" w:space="0" w:color="auto"/>
            </w:tcBorders>
            <w:tcMar>
              <w:top w:w="0" w:type="dxa"/>
              <w:left w:w="108" w:type="dxa"/>
              <w:bottom w:w="0" w:type="dxa"/>
              <w:right w:w="108" w:type="dxa"/>
            </w:tcMar>
          </w:tcPr>
          <w:p w14:paraId="21056BA6" w14:textId="77777777" w:rsidR="00456DFD" w:rsidRDefault="00456DFD" w:rsidP="008A42AC">
            <w:r>
              <w:t>2 and 3</w:t>
            </w:r>
          </w:p>
        </w:tc>
      </w:tr>
      <w:tr w:rsidR="00456DFD" w14:paraId="07921AC4" w14:textId="77777777" w:rsidTr="008A42AC">
        <w:tc>
          <w:tcPr>
            <w:tcW w:w="155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FBA9F1E" w14:textId="77777777" w:rsidR="00456DFD" w:rsidRDefault="00456DFD" w:rsidP="008A42AC">
            <w:pPr>
              <w:rPr>
                <w:b/>
                <w:bCs/>
              </w:rPr>
            </w:pPr>
            <w:r>
              <w:rPr>
                <w:b/>
                <w:bCs/>
                <w:color w:val="000000"/>
              </w:rPr>
              <w:t>Target Group</w:t>
            </w:r>
          </w:p>
        </w:tc>
        <w:tc>
          <w:tcPr>
            <w:tcW w:w="7451" w:type="dxa"/>
            <w:tcBorders>
              <w:top w:val="nil"/>
              <w:left w:val="nil"/>
              <w:bottom w:val="single" w:sz="8" w:space="0" w:color="auto"/>
              <w:right w:val="single" w:sz="8" w:space="0" w:color="auto"/>
            </w:tcBorders>
            <w:tcMar>
              <w:top w:w="0" w:type="dxa"/>
              <w:left w:w="108" w:type="dxa"/>
              <w:bottom w:w="0" w:type="dxa"/>
              <w:right w:w="108" w:type="dxa"/>
            </w:tcMar>
          </w:tcPr>
          <w:p w14:paraId="457729F9" w14:textId="77777777" w:rsidR="00456DFD" w:rsidRDefault="00456DFD" w:rsidP="008A42AC">
            <w:r>
              <w:t xml:space="preserve">Age 16 years +   -  Unemployed residents in the Rural South Lanarkshire Areas (Strathaven, Stonehouse, Carluke, Lanark, Douglas, Law, Forth, </w:t>
            </w:r>
            <w:proofErr w:type="spellStart"/>
            <w:r>
              <w:t>Carnwath</w:t>
            </w:r>
            <w:proofErr w:type="spellEnd"/>
            <w:r>
              <w:t xml:space="preserve">, Carstairs, Carstairs Junction, Biggar, </w:t>
            </w:r>
            <w:proofErr w:type="spellStart"/>
            <w:r>
              <w:t>Thankerton</w:t>
            </w:r>
            <w:proofErr w:type="spellEnd"/>
            <w:r>
              <w:t xml:space="preserve">, Symington, </w:t>
            </w:r>
            <w:proofErr w:type="spellStart"/>
            <w:r>
              <w:t>Leadhills</w:t>
            </w:r>
            <w:proofErr w:type="spellEnd"/>
            <w:r>
              <w:t xml:space="preserve">, Crawford, </w:t>
            </w:r>
            <w:proofErr w:type="spellStart"/>
            <w:r>
              <w:t>Coalburn</w:t>
            </w:r>
            <w:proofErr w:type="spellEnd"/>
            <w:r>
              <w:t xml:space="preserve">, Douglas Water, </w:t>
            </w:r>
            <w:proofErr w:type="spellStart"/>
            <w:r>
              <w:t>Rigside</w:t>
            </w:r>
            <w:proofErr w:type="spellEnd"/>
            <w:r>
              <w:t xml:space="preserve">, </w:t>
            </w:r>
            <w:proofErr w:type="spellStart"/>
            <w:r>
              <w:t>Lesmahagow</w:t>
            </w:r>
            <w:proofErr w:type="spellEnd"/>
            <w:r>
              <w:t xml:space="preserve">, </w:t>
            </w:r>
            <w:proofErr w:type="spellStart"/>
            <w:r>
              <w:t>Kirkfieldbank</w:t>
            </w:r>
            <w:proofErr w:type="spellEnd"/>
            <w:r>
              <w:t xml:space="preserve">, Lanark) </w:t>
            </w:r>
          </w:p>
        </w:tc>
      </w:tr>
      <w:tr w:rsidR="00456DFD" w14:paraId="385B1734" w14:textId="77777777" w:rsidTr="008A42AC">
        <w:tc>
          <w:tcPr>
            <w:tcW w:w="155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B19747F" w14:textId="77777777" w:rsidR="00456DFD" w:rsidRDefault="00456DFD" w:rsidP="008A42AC">
            <w:pPr>
              <w:rPr>
                <w:b/>
                <w:bCs/>
              </w:rPr>
            </w:pPr>
            <w:r>
              <w:rPr>
                <w:b/>
                <w:bCs/>
                <w:color w:val="000000"/>
              </w:rPr>
              <w:t>Description</w:t>
            </w:r>
          </w:p>
        </w:tc>
        <w:tc>
          <w:tcPr>
            <w:tcW w:w="7451" w:type="dxa"/>
            <w:tcBorders>
              <w:top w:val="nil"/>
              <w:left w:val="nil"/>
              <w:bottom w:val="single" w:sz="8" w:space="0" w:color="auto"/>
              <w:right w:val="single" w:sz="8" w:space="0" w:color="auto"/>
            </w:tcBorders>
            <w:tcMar>
              <w:top w:w="0" w:type="dxa"/>
              <w:left w:w="108" w:type="dxa"/>
              <w:bottom w:w="0" w:type="dxa"/>
              <w:right w:w="108" w:type="dxa"/>
            </w:tcMar>
          </w:tcPr>
          <w:p w14:paraId="3C3AD71C" w14:textId="67E1D75B" w:rsidR="00456DFD" w:rsidRDefault="00456DFD" w:rsidP="00456DFD">
            <w:r>
              <w:rPr>
                <w:rFonts w:eastAsia="Times New Roman"/>
                <w:bdr w:val="none" w:sz="0" w:space="0" w:color="auto" w:frame="1"/>
                <w:lang w:eastAsia="en-GB"/>
                <w14:ligatures w14:val="none"/>
              </w:rPr>
              <w:t>Offers</w:t>
            </w:r>
            <w:r w:rsidRPr="00872A11">
              <w:rPr>
                <w:rFonts w:eastAsia="Times New Roman"/>
                <w:bdr w:val="none" w:sz="0" w:space="0" w:color="auto" w:frame="1"/>
                <w:lang w:eastAsia="en-GB"/>
                <w14:ligatures w14:val="none"/>
              </w:rPr>
              <w:t xml:space="preserve"> unemployed residents of Rural South Lanarkshire free access to Advice and Support to identify your skills and training requirements.</w:t>
            </w:r>
            <w:r w:rsidRPr="006E16B8">
              <w:rPr>
                <w:rFonts w:cstheme="minorHAnsi"/>
              </w:rPr>
              <w:t xml:space="preserve"> </w:t>
            </w:r>
            <w:r>
              <w:rPr>
                <w:rFonts w:cstheme="minorHAnsi"/>
              </w:rPr>
              <w:t>Including,  e</w:t>
            </w:r>
            <w:r w:rsidRPr="006E16B8">
              <w:rPr>
                <w:rFonts w:cstheme="minorHAnsi"/>
              </w:rPr>
              <w:t xml:space="preserve">mployability assistance including creating / updating CVs, </w:t>
            </w:r>
            <w:r>
              <w:rPr>
                <w:rFonts w:cstheme="minorHAnsi"/>
              </w:rPr>
              <w:t>t</w:t>
            </w:r>
            <w:r w:rsidRPr="006E16B8">
              <w:rPr>
                <w:rFonts w:cstheme="minorHAnsi"/>
              </w:rPr>
              <w:t xml:space="preserve">raining courses, </w:t>
            </w:r>
            <w:r>
              <w:rPr>
                <w:rFonts w:cstheme="minorHAnsi"/>
              </w:rPr>
              <w:t>e</w:t>
            </w:r>
            <w:r w:rsidRPr="006E16B8">
              <w:rPr>
                <w:rFonts w:cstheme="minorHAnsi"/>
              </w:rPr>
              <w:t xml:space="preserve">mployer lead training courses, interview technics, assistance with online applications, cover letters, </w:t>
            </w:r>
            <w:r>
              <w:rPr>
                <w:rFonts w:cstheme="minorHAnsi"/>
              </w:rPr>
              <w:t xml:space="preserve">access to </w:t>
            </w:r>
            <w:r w:rsidRPr="006E16B8">
              <w:rPr>
                <w:rFonts w:cstheme="minorHAnsi"/>
              </w:rPr>
              <w:t>work placements.</w:t>
            </w:r>
          </w:p>
        </w:tc>
      </w:tr>
      <w:tr w:rsidR="00456DFD" w14:paraId="3A023BE0" w14:textId="77777777" w:rsidTr="008A42AC">
        <w:tc>
          <w:tcPr>
            <w:tcW w:w="155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995EB0D" w14:textId="77777777" w:rsidR="00456DFD" w:rsidRDefault="00456DFD" w:rsidP="008A42AC">
            <w:pPr>
              <w:rPr>
                <w:b/>
                <w:bCs/>
              </w:rPr>
            </w:pPr>
            <w:r>
              <w:rPr>
                <w:b/>
                <w:bCs/>
                <w:color w:val="000000"/>
              </w:rPr>
              <w:t>Referral Process</w:t>
            </w:r>
          </w:p>
        </w:tc>
        <w:tc>
          <w:tcPr>
            <w:tcW w:w="7451" w:type="dxa"/>
            <w:tcBorders>
              <w:top w:val="nil"/>
              <w:left w:val="nil"/>
              <w:bottom w:val="single" w:sz="8" w:space="0" w:color="auto"/>
              <w:right w:val="single" w:sz="8" w:space="0" w:color="auto"/>
            </w:tcBorders>
            <w:tcMar>
              <w:top w:w="0" w:type="dxa"/>
              <w:left w:w="108" w:type="dxa"/>
              <w:bottom w:w="0" w:type="dxa"/>
              <w:right w:w="108" w:type="dxa"/>
            </w:tcMar>
          </w:tcPr>
          <w:p w14:paraId="27671E4D" w14:textId="77777777" w:rsidR="00456DFD" w:rsidRDefault="00456DFD" w:rsidP="008A42AC">
            <w:r>
              <w:t>To complete the Rural Academy Referral form and contact the Rural Academy.</w:t>
            </w:r>
          </w:p>
        </w:tc>
      </w:tr>
      <w:tr w:rsidR="00456DFD" w14:paraId="72E0E6F3" w14:textId="77777777" w:rsidTr="008A42AC">
        <w:tc>
          <w:tcPr>
            <w:tcW w:w="155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2BFDA4B" w14:textId="77777777" w:rsidR="00456DFD" w:rsidRDefault="00456DFD" w:rsidP="008A42AC">
            <w:pPr>
              <w:rPr>
                <w:b/>
                <w:bCs/>
              </w:rPr>
            </w:pPr>
            <w:r>
              <w:rPr>
                <w:b/>
                <w:bCs/>
                <w:color w:val="000000"/>
              </w:rPr>
              <w:t xml:space="preserve">For more information </w:t>
            </w:r>
          </w:p>
        </w:tc>
        <w:tc>
          <w:tcPr>
            <w:tcW w:w="7451" w:type="dxa"/>
            <w:tcBorders>
              <w:top w:val="nil"/>
              <w:left w:val="nil"/>
              <w:bottom w:val="single" w:sz="8" w:space="0" w:color="auto"/>
              <w:right w:val="single" w:sz="8" w:space="0" w:color="auto"/>
            </w:tcBorders>
            <w:tcMar>
              <w:top w:w="0" w:type="dxa"/>
              <w:left w:w="108" w:type="dxa"/>
              <w:bottom w:w="0" w:type="dxa"/>
              <w:right w:w="108" w:type="dxa"/>
            </w:tcMar>
          </w:tcPr>
          <w:p w14:paraId="15262187" w14:textId="77777777" w:rsidR="00456DFD" w:rsidRDefault="00456DFD" w:rsidP="008A42AC">
            <w:r>
              <w:t xml:space="preserve">Contact </w:t>
            </w:r>
            <w:hyperlink r:id="rId14" w:history="1">
              <w:r w:rsidRPr="00520311">
                <w:rPr>
                  <w:rStyle w:val="Hyperlink"/>
                </w:rPr>
                <w:t>RuralACE@slc.ac.uk</w:t>
              </w:r>
            </w:hyperlink>
            <w:r w:rsidRPr="007F0C4C">
              <w:rPr>
                <w:u w:val="single"/>
              </w:rPr>
              <w:t xml:space="preserve"> </w:t>
            </w:r>
            <w:r>
              <w:rPr>
                <w:u w:val="single"/>
              </w:rPr>
              <w:t xml:space="preserve">  or phone 07813367422</w:t>
            </w:r>
          </w:p>
        </w:tc>
      </w:tr>
    </w:tbl>
    <w:p w14:paraId="564DC0EC" w14:textId="77777777" w:rsidR="00456DFD" w:rsidRDefault="00456DFD"/>
    <w:tbl>
      <w:tblPr>
        <w:tblW w:w="0" w:type="auto"/>
        <w:tblCellMar>
          <w:left w:w="0" w:type="dxa"/>
          <w:right w:w="0" w:type="dxa"/>
        </w:tblCellMar>
        <w:tblLook w:val="04A0" w:firstRow="1" w:lastRow="0" w:firstColumn="1" w:lastColumn="0" w:noHBand="0" w:noVBand="1"/>
      </w:tblPr>
      <w:tblGrid>
        <w:gridCol w:w="1554"/>
        <w:gridCol w:w="7452"/>
      </w:tblGrid>
      <w:tr w:rsidR="00456DFD" w:rsidRPr="00B77047" w14:paraId="34EF6B2F" w14:textId="77777777" w:rsidTr="008A42AC">
        <w:tc>
          <w:tcPr>
            <w:tcW w:w="9006" w:type="dxa"/>
            <w:gridSpan w:val="2"/>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5954E8B0" w14:textId="77777777" w:rsidR="00456DFD" w:rsidRDefault="00456DFD" w:rsidP="008A42AC">
            <w:pPr>
              <w:spacing w:after="0" w:line="240" w:lineRule="auto"/>
              <w:rPr>
                <w:rFonts w:ascii="Calibri" w:hAnsi="Calibri" w:cs="Calibri"/>
                <w:b/>
                <w:bCs/>
                <w:kern w:val="0"/>
              </w:rPr>
            </w:pPr>
            <w:r w:rsidRPr="00B77047">
              <w:rPr>
                <w:rFonts w:ascii="Calibri" w:hAnsi="Calibri" w:cs="Calibri"/>
                <w:b/>
                <w:bCs/>
                <w:kern w:val="0"/>
              </w:rPr>
              <w:lastRenderedPageBreak/>
              <w:t>Upskilling</w:t>
            </w:r>
          </w:p>
          <w:p w14:paraId="296F7BDC" w14:textId="77777777" w:rsidR="00456DFD" w:rsidRPr="00B77047" w:rsidRDefault="00456DFD" w:rsidP="008A42AC">
            <w:pPr>
              <w:spacing w:after="0" w:line="240" w:lineRule="auto"/>
              <w:rPr>
                <w:rFonts w:ascii="Calibri" w:hAnsi="Calibri" w:cs="Calibri"/>
                <w:b/>
                <w:bCs/>
                <w:kern w:val="0"/>
              </w:rPr>
            </w:pPr>
          </w:p>
        </w:tc>
      </w:tr>
      <w:tr w:rsidR="00456DFD" w:rsidRPr="00B77047" w14:paraId="0A51DD04" w14:textId="77777777" w:rsidTr="008A42AC">
        <w:tc>
          <w:tcPr>
            <w:tcW w:w="155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FEFAFC2" w14:textId="77777777" w:rsidR="00456DFD" w:rsidRPr="00B77047" w:rsidRDefault="00456DFD" w:rsidP="008A42AC">
            <w:pPr>
              <w:spacing w:after="0" w:line="240" w:lineRule="auto"/>
              <w:rPr>
                <w:rFonts w:ascii="Calibri" w:hAnsi="Calibri" w:cs="Calibri"/>
                <w:b/>
                <w:bCs/>
                <w:color w:val="000000"/>
                <w:kern w:val="0"/>
              </w:rPr>
            </w:pPr>
            <w:r>
              <w:rPr>
                <w:rFonts w:ascii="Calibri" w:hAnsi="Calibri" w:cs="Calibri"/>
                <w:b/>
                <w:bCs/>
                <w:color w:val="000000"/>
                <w:kern w:val="0"/>
              </w:rPr>
              <w:t xml:space="preserve">Stage </w:t>
            </w:r>
          </w:p>
        </w:tc>
        <w:tc>
          <w:tcPr>
            <w:tcW w:w="7452" w:type="dxa"/>
            <w:tcBorders>
              <w:top w:val="nil"/>
              <w:left w:val="nil"/>
              <w:bottom w:val="single" w:sz="8" w:space="0" w:color="auto"/>
              <w:right w:val="single" w:sz="8" w:space="0" w:color="auto"/>
            </w:tcBorders>
            <w:tcMar>
              <w:top w:w="0" w:type="dxa"/>
              <w:left w:w="108" w:type="dxa"/>
              <w:bottom w:w="0" w:type="dxa"/>
              <w:right w:w="108" w:type="dxa"/>
            </w:tcMar>
          </w:tcPr>
          <w:p w14:paraId="09367C79" w14:textId="77777777" w:rsidR="00456DFD" w:rsidRPr="00B77047" w:rsidRDefault="00456DFD" w:rsidP="008A42AC">
            <w:pPr>
              <w:spacing w:after="0" w:line="240" w:lineRule="auto"/>
              <w:rPr>
                <w:rFonts w:ascii="Calibri" w:hAnsi="Calibri" w:cs="Calibri"/>
                <w:kern w:val="0"/>
              </w:rPr>
            </w:pPr>
            <w:r>
              <w:rPr>
                <w:rFonts w:ascii="Calibri" w:hAnsi="Calibri" w:cs="Calibri"/>
                <w:kern w:val="0"/>
              </w:rPr>
              <w:t>5</w:t>
            </w:r>
          </w:p>
        </w:tc>
      </w:tr>
      <w:tr w:rsidR="00456DFD" w:rsidRPr="00B77047" w14:paraId="474F8D80" w14:textId="77777777" w:rsidTr="008A42AC">
        <w:tc>
          <w:tcPr>
            <w:tcW w:w="155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9898A1" w14:textId="77777777" w:rsidR="00456DFD" w:rsidRPr="00B77047" w:rsidRDefault="00456DFD" w:rsidP="008A42AC">
            <w:pPr>
              <w:spacing w:after="0" w:line="240" w:lineRule="auto"/>
              <w:rPr>
                <w:rFonts w:ascii="Calibri" w:hAnsi="Calibri" w:cs="Calibri"/>
                <w:b/>
                <w:bCs/>
                <w:kern w:val="0"/>
              </w:rPr>
            </w:pPr>
            <w:r w:rsidRPr="00B77047">
              <w:rPr>
                <w:rFonts w:ascii="Calibri" w:hAnsi="Calibri" w:cs="Calibri"/>
                <w:b/>
                <w:bCs/>
                <w:color w:val="000000"/>
                <w:kern w:val="0"/>
              </w:rPr>
              <w:t>Target Group</w:t>
            </w:r>
          </w:p>
        </w:tc>
        <w:tc>
          <w:tcPr>
            <w:tcW w:w="7452" w:type="dxa"/>
            <w:tcBorders>
              <w:top w:val="nil"/>
              <w:left w:val="nil"/>
              <w:bottom w:val="single" w:sz="8" w:space="0" w:color="auto"/>
              <w:right w:val="single" w:sz="8" w:space="0" w:color="auto"/>
            </w:tcBorders>
            <w:tcMar>
              <w:top w:w="0" w:type="dxa"/>
              <w:left w:w="108" w:type="dxa"/>
              <w:bottom w:w="0" w:type="dxa"/>
              <w:right w:w="108" w:type="dxa"/>
            </w:tcMar>
            <w:hideMark/>
          </w:tcPr>
          <w:p w14:paraId="5624187A" w14:textId="77777777" w:rsidR="00456DFD" w:rsidRDefault="00456DFD" w:rsidP="008A42AC">
            <w:pPr>
              <w:spacing w:after="0" w:line="240" w:lineRule="auto"/>
              <w:rPr>
                <w:rFonts w:ascii="Calibri" w:hAnsi="Calibri" w:cs="Calibri"/>
                <w:kern w:val="0"/>
              </w:rPr>
            </w:pPr>
            <w:r w:rsidRPr="00B77047">
              <w:rPr>
                <w:rFonts w:ascii="Calibri" w:hAnsi="Calibri" w:cs="Calibri"/>
                <w:kern w:val="0"/>
              </w:rPr>
              <w:t xml:space="preserve">Targeted support for upskilling parents who are in </w:t>
            </w:r>
            <w:proofErr w:type="gramStart"/>
            <w:r w:rsidRPr="00B77047">
              <w:rPr>
                <w:rFonts w:ascii="Calibri" w:hAnsi="Calibri" w:cs="Calibri"/>
                <w:kern w:val="0"/>
              </w:rPr>
              <w:t>work</w:t>
            </w:r>
            <w:proofErr w:type="gramEnd"/>
          </w:p>
          <w:p w14:paraId="41CBDECE" w14:textId="77777777" w:rsidR="00456DFD" w:rsidRDefault="00456DFD" w:rsidP="008A42AC">
            <w:pPr>
              <w:spacing w:after="0" w:line="240" w:lineRule="auto"/>
              <w:rPr>
                <w:rFonts w:ascii="Calibri" w:hAnsi="Calibri" w:cs="Calibri"/>
                <w:kern w:val="0"/>
              </w:rPr>
            </w:pPr>
          </w:p>
          <w:p w14:paraId="452F6C03" w14:textId="77777777" w:rsidR="00456DFD" w:rsidRPr="00B77047" w:rsidRDefault="00456DFD" w:rsidP="008A42AC">
            <w:pPr>
              <w:spacing w:after="0" w:line="240" w:lineRule="auto"/>
              <w:rPr>
                <w:rFonts w:ascii="Calibri" w:hAnsi="Calibri" w:cs="Calibri"/>
                <w:kern w:val="0"/>
              </w:rPr>
            </w:pPr>
          </w:p>
        </w:tc>
      </w:tr>
      <w:tr w:rsidR="00456DFD" w:rsidRPr="00B77047" w14:paraId="620CB47F" w14:textId="77777777" w:rsidTr="008A42AC">
        <w:tc>
          <w:tcPr>
            <w:tcW w:w="155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1F43C3E" w14:textId="77777777" w:rsidR="00456DFD" w:rsidRPr="00B77047" w:rsidRDefault="00456DFD" w:rsidP="008A42AC">
            <w:pPr>
              <w:spacing w:after="0" w:line="240" w:lineRule="auto"/>
              <w:rPr>
                <w:rFonts w:ascii="Calibri" w:hAnsi="Calibri" w:cs="Calibri"/>
                <w:b/>
                <w:bCs/>
                <w:kern w:val="0"/>
              </w:rPr>
            </w:pPr>
            <w:r w:rsidRPr="00B77047">
              <w:rPr>
                <w:rFonts w:ascii="Calibri" w:hAnsi="Calibri" w:cs="Calibri"/>
                <w:b/>
                <w:bCs/>
                <w:color w:val="000000"/>
                <w:kern w:val="0"/>
              </w:rPr>
              <w:t>Description</w:t>
            </w:r>
          </w:p>
        </w:tc>
        <w:tc>
          <w:tcPr>
            <w:tcW w:w="7452" w:type="dxa"/>
            <w:tcBorders>
              <w:top w:val="nil"/>
              <w:left w:val="nil"/>
              <w:bottom w:val="single" w:sz="8" w:space="0" w:color="auto"/>
              <w:right w:val="single" w:sz="8" w:space="0" w:color="auto"/>
            </w:tcBorders>
            <w:tcMar>
              <w:top w:w="0" w:type="dxa"/>
              <w:left w:w="108" w:type="dxa"/>
              <w:bottom w:w="0" w:type="dxa"/>
              <w:right w:w="108" w:type="dxa"/>
            </w:tcMar>
            <w:hideMark/>
          </w:tcPr>
          <w:p w14:paraId="21B80113" w14:textId="77777777" w:rsidR="00456DFD" w:rsidRPr="00B77047" w:rsidRDefault="00456DFD" w:rsidP="008A42AC">
            <w:pPr>
              <w:spacing w:after="0" w:line="240" w:lineRule="auto"/>
              <w:rPr>
                <w:rFonts w:ascii="Calibri" w:hAnsi="Calibri" w:cs="Calibri"/>
                <w:kern w:val="0"/>
              </w:rPr>
            </w:pPr>
            <w:r w:rsidRPr="00B77047">
              <w:rPr>
                <w:rFonts w:ascii="Calibri" w:hAnsi="Calibri" w:cs="Calibri"/>
                <w:kern w:val="0"/>
              </w:rPr>
              <w:t>Employees in the upskilling programme will be supported via training or other activity that will lead to improved employment circumstances.</w:t>
            </w:r>
          </w:p>
          <w:p w14:paraId="2B0DF49E" w14:textId="77777777" w:rsidR="00456DFD" w:rsidRPr="00B77047" w:rsidRDefault="00456DFD" w:rsidP="008A42AC">
            <w:pPr>
              <w:numPr>
                <w:ilvl w:val="0"/>
                <w:numId w:val="4"/>
              </w:numPr>
              <w:spacing w:after="0" w:line="252" w:lineRule="auto"/>
              <w:contextualSpacing/>
              <w:rPr>
                <w:rFonts w:ascii="Calibri" w:hAnsi="Calibri" w:cs="Calibri"/>
                <w:kern w:val="0"/>
              </w:rPr>
            </w:pPr>
            <w:r w:rsidRPr="00B77047">
              <w:rPr>
                <w:rFonts w:ascii="Calibri" w:hAnsi="Calibri" w:cs="Calibri"/>
                <w:kern w:val="0"/>
              </w:rPr>
              <w:t>Increased Promotional prospects.</w:t>
            </w:r>
          </w:p>
          <w:p w14:paraId="516E2C83" w14:textId="77777777" w:rsidR="00456DFD" w:rsidRPr="00B77047" w:rsidRDefault="00456DFD" w:rsidP="008A42AC">
            <w:pPr>
              <w:numPr>
                <w:ilvl w:val="0"/>
                <w:numId w:val="4"/>
              </w:numPr>
              <w:spacing w:after="0" w:line="252" w:lineRule="auto"/>
              <w:contextualSpacing/>
              <w:rPr>
                <w:rFonts w:ascii="Calibri" w:hAnsi="Calibri" w:cs="Calibri"/>
                <w:kern w:val="0"/>
              </w:rPr>
            </w:pPr>
            <w:r w:rsidRPr="00B77047">
              <w:rPr>
                <w:rFonts w:ascii="Calibri" w:hAnsi="Calibri" w:cs="Calibri"/>
                <w:kern w:val="0"/>
              </w:rPr>
              <w:t>Maximise their hours of work.</w:t>
            </w:r>
          </w:p>
          <w:p w14:paraId="0AAE72A3" w14:textId="77777777" w:rsidR="00456DFD" w:rsidRPr="00B77047" w:rsidRDefault="00456DFD" w:rsidP="008A42AC">
            <w:pPr>
              <w:numPr>
                <w:ilvl w:val="0"/>
                <w:numId w:val="4"/>
              </w:numPr>
              <w:spacing w:after="0" w:line="252" w:lineRule="auto"/>
              <w:contextualSpacing/>
              <w:rPr>
                <w:rFonts w:ascii="Calibri" w:hAnsi="Calibri" w:cs="Calibri"/>
                <w:kern w:val="0"/>
              </w:rPr>
            </w:pPr>
            <w:r w:rsidRPr="00B77047">
              <w:rPr>
                <w:rFonts w:ascii="Calibri" w:hAnsi="Calibri" w:cs="Calibri"/>
                <w:kern w:val="0"/>
              </w:rPr>
              <w:t>Maximise their rate of pay.</w:t>
            </w:r>
          </w:p>
          <w:p w14:paraId="617090E8" w14:textId="77777777" w:rsidR="00456DFD" w:rsidRPr="00B77047" w:rsidRDefault="00456DFD" w:rsidP="008A42AC">
            <w:pPr>
              <w:numPr>
                <w:ilvl w:val="0"/>
                <w:numId w:val="4"/>
              </w:numPr>
              <w:spacing w:after="0" w:line="252" w:lineRule="auto"/>
              <w:contextualSpacing/>
              <w:rPr>
                <w:rFonts w:ascii="Calibri" w:hAnsi="Calibri" w:cs="Calibri"/>
                <w:kern w:val="0"/>
              </w:rPr>
            </w:pPr>
            <w:r w:rsidRPr="00B77047">
              <w:rPr>
                <w:rFonts w:ascii="Calibri" w:hAnsi="Calibri" w:cs="Calibri"/>
                <w:kern w:val="0"/>
              </w:rPr>
              <w:t>Increased morale and aspiration.</w:t>
            </w:r>
          </w:p>
          <w:p w14:paraId="36740F3D" w14:textId="77777777" w:rsidR="00456DFD" w:rsidRPr="00B77047" w:rsidRDefault="00456DFD" w:rsidP="008A42AC">
            <w:pPr>
              <w:numPr>
                <w:ilvl w:val="0"/>
                <w:numId w:val="4"/>
              </w:numPr>
              <w:spacing w:after="0" w:line="252" w:lineRule="auto"/>
              <w:contextualSpacing/>
              <w:rPr>
                <w:rFonts w:ascii="Calibri" w:hAnsi="Calibri" w:cs="Calibri"/>
                <w:kern w:val="0"/>
              </w:rPr>
            </w:pPr>
            <w:r w:rsidRPr="00B77047">
              <w:rPr>
                <w:rFonts w:ascii="Calibri" w:hAnsi="Calibri" w:cs="Calibri"/>
                <w:kern w:val="0"/>
              </w:rPr>
              <w:t>Enable employees to achieve skills and qualifications.</w:t>
            </w:r>
          </w:p>
          <w:p w14:paraId="1D7973C6" w14:textId="77777777" w:rsidR="00456DFD" w:rsidRPr="00B77047" w:rsidRDefault="00456DFD" w:rsidP="008A42AC">
            <w:pPr>
              <w:numPr>
                <w:ilvl w:val="0"/>
                <w:numId w:val="4"/>
              </w:numPr>
              <w:spacing w:after="0" w:line="252" w:lineRule="auto"/>
              <w:contextualSpacing/>
              <w:rPr>
                <w:rFonts w:ascii="Calibri" w:hAnsi="Calibri" w:cs="Calibri"/>
                <w:kern w:val="0"/>
              </w:rPr>
            </w:pPr>
            <w:r w:rsidRPr="00B77047">
              <w:rPr>
                <w:rFonts w:ascii="Calibri" w:hAnsi="Calibri" w:cs="Calibri"/>
                <w:kern w:val="0"/>
              </w:rPr>
              <w:t>Flexible Keywork support.</w:t>
            </w:r>
          </w:p>
          <w:p w14:paraId="575B39E3" w14:textId="77777777" w:rsidR="00456DFD" w:rsidRPr="00B77047" w:rsidRDefault="00456DFD" w:rsidP="008A42AC">
            <w:pPr>
              <w:numPr>
                <w:ilvl w:val="0"/>
                <w:numId w:val="4"/>
              </w:numPr>
              <w:spacing w:after="0" w:line="252" w:lineRule="auto"/>
              <w:contextualSpacing/>
              <w:rPr>
                <w:rFonts w:ascii="Calibri" w:hAnsi="Calibri" w:cs="Calibri"/>
                <w:kern w:val="0"/>
              </w:rPr>
            </w:pPr>
            <w:r w:rsidRPr="00B77047">
              <w:rPr>
                <w:rFonts w:ascii="Calibri" w:hAnsi="Calibri" w:cs="Calibri"/>
                <w:kern w:val="0"/>
              </w:rPr>
              <w:t>Early engagement and action planning.</w:t>
            </w:r>
          </w:p>
          <w:p w14:paraId="61C893D4" w14:textId="77777777" w:rsidR="00456DFD" w:rsidRPr="00B77047" w:rsidRDefault="00456DFD" w:rsidP="008A42AC">
            <w:pPr>
              <w:numPr>
                <w:ilvl w:val="0"/>
                <w:numId w:val="4"/>
              </w:numPr>
              <w:spacing w:after="0" w:line="252" w:lineRule="auto"/>
              <w:contextualSpacing/>
              <w:rPr>
                <w:rFonts w:ascii="Calibri" w:hAnsi="Calibri" w:cs="Calibri"/>
                <w:kern w:val="0"/>
              </w:rPr>
            </w:pPr>
            <w:r w:rsidRPr="00B77047">
              <w:rPr>
                <w:rFonts w:ascii="Calibri" w:hAnsi="Calibri" w:cs="Calibri"/>
                <w:kern w:val="0"/>
              </w:rPr>
              <w:t xml:space="preserve">Free Financial Health Check  </w:t>
            </w:r>
          </w:p>
          <w:p w14:paraId="66DC081A" w14:textId="77777777" w:rsidR="00456DFD" w:rsidRPr="00B77047" w:rsidRDefault="00456DFD" w:rsidP="008A42AC">
            <w:pPr>
              <w:spacing w:after="0" w:line="240" w:lineRule="auto"/>
              <w:rPr>
                <w:rFonts w:ascii="Calibri" w:hAnsi="Calibri" w:cs="Calibri"/>
                <w:kern w:val="0"/>
              </w:rPr>
            </w:pPr>
            <w:r w:rsidRPr="00B77047">
              <w:rPr>
                <w:rFonts w:ascii="Calibri" w:hAnsi="Calibri" w:cs="Calibri"/>
                <w:kern w:val="0"/>
              </w:rPr>
              <w:t>Eligibility Criteria: -</w:t>
            </w:r>
          </w:p>
          <w:p w14:paraId="222FB05A" w14:textId="77777777" w:rsidR="00456DFD" w:rsidRPr="00B77047" w:rsidRDefault="00456DFD" w:rsidP="008A42AC">
            <w:pPr>
              <w:spacing w:after="0" w:line="240" w:lineRule="auto"/>
              <w:rPr>
                <w:rFonts w:ascii="Calibri" w:hAnsi="Calibri" w:cs="Calibri"/>
                <w:kern w:val="0"/>
              </w:rPr>
            </w:pPr>
            <w:r w:rsidRPr="00B77047">
              <w:rPr>
                <w:rFonts w:ascii="Calibri" w:hAnsi="Calibri" w:cs="Calibri"/>
                <w:kern w:val="0"/>
              </w:rPr>
              <w:t>You must reside within South Lanarkshire area and fail into a least one of the priority groups below: -</w:t>
            </w:r>
          </w:p>
          <w:p w14:paraId="1A8D3D8C" w14:textId="77777777" w:rsidR="00456DFD" w:rsidRPr="00B77047" w:rsidRDefault="00456DFD" w:rsidP="008A42AC">
            <w:pPr>
              <w:numPr>
                <w:ilvl w:val="0"/>
                <w:numId w:val="6"/>
              </w:numPr>
              <w:spacing w:after="0" w:line="252" w:lineRule="auto"/>
              <w:contextualSpacing/>
              <w:rPr>
                <w:rFonts w:ascii="Calibri" w:hAnsi="Calibri" w:cs="Calibri"/>
                <w:kern w:val="0"/>
              </w:rPr>
            </w:pPr>
            <w:r w:rsidRPr="00B77047">
              <w:rPr>
                <w:rFonts w:ascii="Calibri" w:hAnsi="Calibri" w:cs="Calibri"/>
                <w:kern w:val="0"/>
              </w:rPr>
              <w:t>Lone Parent</w:t>
            </w:r>
          </w:p>
          <w:p w14:paraId="377ED6F6" w14:textId="77777777" w:rsidR="00456DFD" w:rsidRPr="00B77047" w:rsidRDefault="00456DFD" w:rsidP="008A42AC">
            <w:pPr>
              <w:numPr>
                <w:ilvl w:val="0"/>
                <w:numId w:val="6"/>
              </w:numPr>
              <w:spacing w:after="0" w:line="252" w:lineRule="auto"/>
              <w:contextualSpacing/>
              <w:rPr>
                <w:rFonts w:ascii="Calibri" w:hAnsi="Calibri" w:cs="Calibri"/>
                <w:kern w:val="0"/>
              </w:rPr>
            </w:pPr>
            <w:r w:rsidRPr="00B77047">
              <w:rPr>
                <w:rFonts w:ascii="Calibri" w:hAnsi="Calibri" w:cs="Calibri"/>
                <w:kern w:val="0"/>
              </w:rPr>
              <w:t>Parents or Children with disabilities</w:t>
            </w:r>
          </w:p>
          <w:p w14:paraId="18097090" w14:textId="77777777" w:rsidR="00456DFD" w:rsidRPr="00B77047" w:rsidRDefault="00456DFD" w:rsidP="008A42AC">
            <w:pPr>
              <w:numPr>
                <w:ilvl w:val="0"/>
                <w:numId w:val="6"/>
              </w:numPr>
              <w:spacing w:after="0" w:line="252" w:lineRule="auto"/>
              <w:contextualSpacing/>
              <w:rPr>
                <w:rFonts w:ascii="Calibri" w:hAnsi="Calibri" w:cs="Calibri"/>
                <w:kern w:val="0"/>
              </w:rPr>
            </w:pPr>
            <w:r w:rsidRPr="00B77047">
              <w:rPr>
                <w:rFonts w:ascii="Calibri" w:hAnsi="Calibri" w:cs="Calibri"/>
                <w:kern w:val="0"/>
              </w:rPr>
              <w:t>Young parent 25 years and less</w:t>
            </w:r>
          </w:p>
          <w:p w14:paraId="3D300BF2" w14:textId="77777777" w:rsidR="00456DFD" w:rsidRPr="00B77047" w:rsidRDefault="00456DFD" w:rsidP="008A42AC">
            <w:pPr>
              <w:numPr>
                <w:ilvl w:val="0"/>
                <w:numId w:val="6"/>
              </w:numPr>
              <w:spacing w:after="0" w:line="252" w:lineRule="auto"/>
              <w:contextualSpacing/>
              <w:rPr>
                <w:rFonts w:ascii="Calibri" w:hAnsi="Calibri" w:cs="Calibri"/>
                <w:kern w:val="0"/>
              </w:rPr>
            </w:pPr>
            <w:r w:rsidRPr="00B77047">
              <w:rPr>
                <w:rFonts w:ascii="Calibri" w:hAnsi="Calibri" w:cs="Calibri"/>
                <w:kern w:val="0"/>
              </w:rPr>
              <w:t>Minority ethnic families</w:t>
            </w:r>
          </w:p>
          <w:p w14:paraId="77470F43" w14:textId="77777777" w:rsidR="00456DFD" w:rsidRPr="00B77047" w:rsidRDefault="00456DFD" w:rsidP="008A42AC">
            <w:pPr>
              <w:numPr>
                <w:ilvl w:val="0"/>
                <w:numId w:val="6"/>
              </w:numPr>
              <w:spacing w:after="0" w:line="252" w:lineRule="auto"/>
              <w:contextualSpacing/>
              <w:rPr>
                <w:rFonts w:ascii="Calibri" w:hAnsi="Calibri" w:cs="Calibri"/>
                <w:kern w:val="0"/>
              </w:rPr>
            </w:pPr>
            <w:r w:rsidRPr="00B77047">
              <w:rPr>
                <w:rFonts w:ascii="Calibri" w:hAnsi="Calibri" w:cs="Calibri"/>
                <w:kern w:val="0"/>
              </w:rPr>
              <w:t>Families with 3 or more children</w:t>
            </w:r>
          </w:p>
          <w:p w14:paraId="7C21810F" w14:textId="77777777" w:rsidR="00456DFD" w:rsidRPr="00B77047" w:rsidRDefault="00456DFD" w:rsidP="008A42AC">
            <w:pPr>
              <w:numPr>
                <w:ilvl w:val="0"/>
                <w:numId w:val="6"/>
              </w:numPr>
              <w:spacing w:after="0" w:line="252" w:lineRule="auto"/>
              <w:contextualSpacing/>
              <w:rPr>
                <w:rFonts w:ascii="Calibri" w:hAnsi="Calibri" w:cs="Calibri"/>
                <w:kern w:val="0"/>
              </w:rPr>
            </w:pPr>
            <w:r w:rsidRPr="00B77047">
              <w:rPr>
                <w:rFonts w:ascii="Calibri" w:hAnsi="Calibri" w:cs="Calibri"/>
                <w:kern w:val="0"/>
              </w:rPr>
              <w:t xml:space="preserve">Families where the youngest child is under 1 </w:t>
            </w:r>
            <w:proofErr w:type="gramStart"/>
            <w:r w:rsidRPr="00B77047">
              <w:rPr>
                <w:rFonts w:ascii="Calibri" w:hAnsi="Calibri" w:cs="Calibri"/>
                <w:kern w:val="0"/>
              </w:rPr>
              <w:t>year</w:t>
            </w:r>
            <w:proofErr w:type="gramEnd"/>
          </w:p>
          <w:p w14:paraId="2C61293E" w14:textId="77777777" w:rsidR="00456DFD" w:rsidRPr="00B77047" w:rsidRDefault="00456DFD" w:rsidP="008A42AC">
            <w:pPr>
              <w:spacing w:after="0" w:line="240" w:lineRule="auto"/>
              <w:rPr>
                <w:rFonts w:ascii="Calibri" w:hAnsi="Calibri" w:cs="Calibri"/>
                <w:kern w:val="0"/>
              </w:rPr>
            </w:pPr>
          </w:p>
          <w:p w14:paraId="2677EEB1" w14:textId="77777777" w:rsidR="00456DFD" w:rsidRPr="00B77047" w:rsidRDefault="00456DFD" w:rsidP="008A42AC">
            <w:pPr>
              <w:spacing w:after="0" w:line="240" w:lineRule="auto"/>
              <w:rPr>
                <w:rFonts w:ascii="Calibri" w:hAnsi="Calibri" w:cs="Calibri"/>
                <w:kern w:val="0"/>
              </w:rPr>
            </w:pPr>
          </w:p>
        </w:tc>
      </w:tr>
      <w:tr w:rsidR="00456DFD" w:rsidRPr="00B77047" w14:paraId="0A976FC3" w14:textId="77777777" w:rsidTr="008A42AC">
        <w:tc>
          <w:tcPr>
            <w:tcW w:w="155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C754ED2" w14:textId="77777777" w:rsidR="00456DFD" w:rsidRPr="00B77047" w:rsidRDefault="00456DFD" w:rsidP="008A42AC">
            <w:pPr>
              <w:spacing w:after="0" w:line="240" w:lineRule="auto"/>
              <w:rPr>
                <w:rFonts w:ascii="Calibri" w:hAnsi="Calibri" w:cs="Calibri"/>
                <w:b/>
                <w:bCs/>
                <w:kern w:val="0"/>
              </w:rPr>
            </w:pPr>
            <w:r w:rsidRPr="00B77047">
              <w:rPr>
                <w:rFonts w:ascii="Calibri" w:hAnsi="Calibri" w:cs="Calibri"/>
                <w:b/>
                <w:bCs/>
                <w:color w:val="000000"/>
                <w:kern w:val="0"/>
              </w:rPr>
              <w:t>Referral Process</w:t>
            </w:r>
          </w:p>
        </w:tc>
        <w:tc>
          <w:tcPr>
            <w:tcW w:w="7452" w:type="dxa"/>
            <w:tcBorders>
              <w:top w:val="nil"/>
              <w:left w:val="nil"/>
              <w:bottom w:val="single" w:sz="8" w:space="0" w:color="auto"/>
              <w:right w:val="single" w:sz="8" w:space="0" w:color="auto"/>
            </w:tcBorders>
            <w:tcMar>
              <w:top w:w="0" w:type="dxa"/>
              <w:left w:w="108" w:type="dxa"/>
              <w:bottom w:w="0" w:type="dxa"/>
              <w:right w:w="108" w:type="dxa"/>
            </w:tcMar>
            <w:hideMark/>
          </w:tcPr>
          <w:p w14:paraId="5B5D8A3B" w14:textId="77777777" w:rsidR="00456DFD" w:rsidRPr="00B77047" w:rsidRDefault="00456DFD" w:rsidP="008A42AC">
            <w:pPr>
              <w:spacing w:after="0" w:line="240" w:lineRule="auto"/>
              <w:rPr>
                <w:rFonts w:ascii="Calibri" w:hAnsi="Calibri" w:cs="Calibri"/>
                <w:kern w:val="0"/>
              </w:rPr>
            </w:pPr>
            <w:r w:rsidRPr="00B77047">
              <w:rPr>
                <w:rFonts w:ascii="Calibri" w:hAnsi="Calibri" w:cs="Calibri"/>
                <w:kern w:val="0"/>
              </w:rPr>
              <w:t>Referrals should be sent directly to the Upskilling Team:</w:t>
            </w:r>
          </w:p>
          <w:p w14:paraId="2E8CDF43" w14:textId="77777777" w:rsidR="00456DFD" w:rsidRPr="00B77047" w:rsidRDefault="00456DFD" w:rsidP="008A42AC">
            <w:pPr>
              <w:spacing w:after="0" w:line="240" w:lineRule="auto"/>
              <w:rPr>
                <w:rFonts w:ascii="Calibri" w:hAnsi="Calibri" w:cs="Calibri"/>
                <w:kern w:val="0"/>
              </w:rPr>
            </w:pPr>
            <w:r w:rsidRPr="00B77047">
              <w:rPr>
                <w:rFonts w:ascii="Calibri" w:hAnsi="Calibri" w:cs="Calibri"/>
                <w:kern w:val="0"/>
              </w:rPr>
              <w:t>01698 452022</w:t>
            </w:r>
          </w:p>
          <w:p w14:paraId="459D4B57" w14:textId="7B96B7FD" w:rsidR="00456DFD" w:rsidRPr="00B77047" w:rsidRDefault="00000000" w:rsidP="008A42AC">
            <w:pPr>
              <w:spacing w:after="0" w:line="240" w:lineRule="auto"/>
              <w:rPr>
                <w:rFonts w:ascii="Calibri" w:hAnsi="Calibri" w:cs="Calibri"/>
                <w:kern w:val="0"/>
              </w:rPr>
            </w:pPr>
            <w:hyperlink r:id="rId15" w:history="1">
              <w:r w:rsidR="00456DFD" w:rsidRPr="00B77047">
                <w:rPr>
                  <w:rFonts w:ascii="Calibri" w:hAnsi="Calibri" w:cs="Calibri"/>
                  <w:color w:val="0563C1"/>
                  <w:kern w:val="0"/>
                  <w:u w:val="single"/>
                </w:rPr>
                <w:t>upskilling@southlanarkshire.gov.uk</w:t>
              </w:r>
            </w:hyperlink>
            <w:r w:rsidR="00456DFD">
              <w:rPr>
                <w:rFonts w:ascii="Calibri" w:hAnsi="Calibri" w:cs="Calibri"/>
                <w:color w:val="0563C1"/>
                <w:kern w:val="0"/>
                <w:u w:val="single"/>
              </w:rPr>
              <w:t xml:space="preserve"> or </w:t>
            </w:r>
            <w:hyperlink r:id="rId16" w:history="1">
              <w:r w:rsidR="00456DFD" w:rsidRPr="00B77047">
                <w:rPr>
                  <w:rFonts w:ascii="Calibri" w:hAnsi="Calibri" w:cs="Calibri"/>
                  <w:color w:val="0563C1"/>
                  <w:kern w:val="0"/>
                  <w:u w:val="single"/>
                </w:rPr>
                <w:t>pesf@southlanarkshire.gov.uk</w:t>
              </w:r>
            </w:hyperlink>
          </w:p>
          <w:p w14:paraId="3E602C7C" w14:textId="77777777" w:rsidR="00456DFD" w:rsidRPr="00B77047" w:rsidRDefault="00456DFD" w:rsidP="008A42AC">
            <w:pPr>
              <w:spacing w:after="0" w:line="240" w:lineRule="auto"/>
              <w:rPr>
                <w:rFonts w:ascii="Calibri" w:hAnsi="Calibri" w:cs="Calibri"/>
                <w:kern w:val="0"/>
              </w:rPr>
            </w:pPr>
          </w:p>
        </w:tc>
      </w:tr>
      <w:tr w:rsidR="00456DFD" w:rsidRPr="00B77047" w14:paraId="6A1D075C" w14:textId="77777777" w:rsidTr="008A42AC">
        <w:tc>
          <w:tcPr>
            <w:tcW w:w="155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EA72FBA" w14:textId="77777777" w:rsidR="00456DFD" w:rsidRPr="00B77047" w:rsidRDefault="00456DFD" w:rsidP="008A42AC">
            <w:pPr>
              <w:spacing w:after="0" w:line="240" w:lineRule="auto"/>
              <w:rPr>
                <w:rFonts w:ascii="Calibri" w:hAnsi="Calibri" w:cs="Calibri"/>
                <w:b/>
                <w:bCs/>
                <w:kern w:val="0"/>
              </w:rPr>
            </w:pPr>
            <w:r w:rsidRPr="00B77047">
              <w:rPr>
                <w:rFonts w:ascii="Calibri" w:hAnsi="Calibri" w:cs="Calibri"/>
                <w:b/>
                <w:bCs/>
                <w:color w:val="000000"/>
                <w:kern w:val="0"/>
              </w:rPr>
              <w:t xml:space="preserve">For more information </w:t>
            </w:r>
          </w:p>
        </w:tc>
        <w:tc>
          <w:tcPr>
            <w:tcW w:w="7452" w:type="dxa"/>
            <w:tcBorders>
              <w:top w:val="nil"/>
              <w:left w:val="nil"/>
              <w:bottom w:val="single" w:sz="8" w:space="0" w:color="auto"/>
              <w:right w:val="single" w:sz="8" w:space="0" w:color="auto"/>
            </w:tcBorders>
            <w:tcMar>
              <w:top w:w="0" w:type="dxa"/>
              <w:left w:w="108" w:type="dxa"/>
              <w:bottom w:w="0" w:type="dxa"/>
              <w:right w:w="108" w:type="dxa"/>
            </w:tcMar>
          </w:tcPr>
          <w:p w14:paraId="1EDEF300" w14:textId="77777777" w:rsidR="00456DFD" w:rsidRPr="00B77047" w:rsidRDefault="00456DFD" w:rsidP="008A42AC">
            <w:pPr>
              <w:spacing w:after="0" w:line="240" w:lineRule="auto"/>
              <w:rPr>
                <w:rFonts w:ascii="Calibri" w:hAnsi="Calibri" w:cs="Calibri"/>
                <w:kern w:val="0"/>
              </w:rPr>
            </w:pPr>
            <w:proofErr w:type="spellStart"/>
            <w:r>
              <w:rPr>
                <w:rFonts w:ascii="Calibri" w:hAnsi="Calibri" w:cs="Calibri"/>
                <w:kern w:val="0"/>
                <w:lang w:val="es-ES"/>
              </w:rPr>
              <w:t>Contact</w:t>
            </w:r>
            <w:proofErr w:type="spellEnd"/>
            <w:r>
              <w:rPr>
                <w:rFonts w:ascii="Calibri" w:hAnsi="Calibri" w:cs="Calibri"/>
                <w:kern w:val="0"/>
                <w:lang w:val="es-ES"/>
              </w:rPr>
              <w:t xml:space="preserve"> </w:t>
            </w:r>
            <w:hyperlink r:id="rId17" w:history="1">
              <w:r w:rsidRPr="008A7C98">
                <w:rPr>
                  <w:rStyle w:val="Hyperlink"/>
                  <w:rFonts w:ascii="Calibri" w:hAnsi="Calibri" w:cs="Calibri"/>
                  <w:kern w:val="0"/>
                  <w:lang w:val="es-ES"/>
                </w:rPr>
                <w:t>upskilling@southlanarkshire.gov.uk</w:t>
              </w:r>
            </w:hyperlink>
            <w:r>
              <w:rPr>
                <w:rFonts w:ascii="Calibri" w:hAnsi="Calibri" w:cs="Calibri"/>
                <w:kern w:val="0"/>
                <w:lang w:val="es-ES"/>
              </w:rPr>
              <w:t xml:space="preserve"> </w:t>
            </w:r>
            <w:r w:rsidRPr="00B77047">
              <w:rPr>
                <w:rFonts w:ascii="Calibri" w:hAnsi="Calibri" w:cs="Calibri"/>
                <w:kern w:val="0"/>
              </w:rPr>
              <w:t xml:space="preserve">  </w:t>
            </w:r>
          </w:p>
        </w:tc>
      </w:tr>
    </w:tbl>
    <w:p w14:paraId="5368E282" w14:textId="77777777" w:rsidR="00456DFD" w:rsidRDefault="00456DFD"/>
    <w:tbl>
      <w:tblPr>
        <w:tblW w:w="0" w:type="auto"/>
        <w:tblCellMar>
          <w:left w:w="0" w:type="dxa"/>
          <w:right w:w="0" w:type="dxa"/>
        </w:tblCellMar>
        <w:tblLook w:val="04A0" w:firstRow="1" w:lastRow="0" w:firstColumn="1" w:lastColumn="0" w:noHBand="0" w:noVBand="1"/>
      </w:tblPr>
      <w:tblGrid>
        <w:gridCol w:w="1554"/>
        <w:gridCol w:w="137"/>
        <w:gridCol w:w="7315"/>
      </w:tblGrid>
      <w:tr w:rsidR="00A130B3" w14:paraId="4C3BC471" w14:textId="77777777" w:rsidTr="008A42AC">
        <w:tc>
          <w:tcPr>
            <w:tcW w:w="9006" w:type="dxa"/>
            <w:gridSpan w:val="3"/>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7AD15877" w14:textId="77777777" w:rsidR="00A130B3" w:rsidRDefault="00A130B3" w:rsidP="008A42AC">
            <w:pPr>
              <w:rPr>
                <w:b/>
                <w:bCs/>
              </w:rPr>
            </w:pPr>
            <w:r>
              <w:rPr>
                <w:b/>
                <w:bCs/>
                <w:color w:val="000000"/>
              </w:rPr>
              <w:t>Demonstrator 2 (NHS/ISS)   - note this programme only runs at specific times each year</w:t>
            </w:r>
          </w:p>
        </w:tc>
      </w:tr>
      <w:tr w:rsidR="00A130B3" w14:paraId="74D4C853" w14:textId="77777777" w:rsidTr="008A42AC">
        <w:tc>
          <w:tcPr>
            <w:tcW w:w="1691"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2BEBFC97" w14:textId="77777777" w:rsidR="00A130B3" w:rsidRDefault="00A130B3" w:rsidP="008A42AC">
            <w:pPr>
              <w:rPr>
                <w:b/>
                <w:bCs/>
                <w:color w:val="000000"/>
              </w:rPr>
            </w:pPr>
            <w:r>
              <w:rPr>
                <w:b/>
                <w:bCs/>
                <w:color w:val="000000"/>
              </w:rPr>
              <w:t>Stage</w:t>
            </w:r>
          </w:p>
        </w:tc>
        <w:tc>
          <w:tcPr>
            <w:tcW w:w="7315" w:type="dxa"/>
            <w:tcBorders>
              <w:top w:val="nil"/>
              <w:left w:val="nil"/>
              <w:bottom w:val="single" w:sz="8" w:space="0" w:color="auto"/>
              <w:right w:val="single" w:sz="8" w:space="0" w:color="auto"/>
            </w:tcBorders>
            <w:tcMar>
              <w:top w:w="0" w:type="dxa"/>
              <w:left w:w="108" w:type="dxa"/>
              <w:bottom w:w="0" w:type="dxa"/>
              <w:right w:w="108" w:type="dxa"/>
            </w:tcMar>
          </w:tcPr>
          <w:p w14:paraId="17460905" w14:textId="77777777" w:rsidR="00A130B3" w:rsidRDefault="00A130B3" w:rsidP="008A42AC">
            <w:pPr>
              <w:spacing w:after="0" w:line="240" w:lineRule="auto"/>
              <w:rPr>
                <w:rFonts w:eastAsia="Times New Roman"/>
                <w:color w:val="000000"/>
                <w:lang w:eastAsia="en-GB"/>
                <w14:ligatures w14:val="none"/>
              </w:rPr>
            </w:pPr>
            <w:r>
              <w:rPr>
                <w:rFonts w:eastAsia="Times New Roman"/>
                <w:color w:val="000000"/>
                <w:lang w:eastAsia="en-GB"/>
                <w14:ligatures w14:val="none"/>
              </w:rPr>
              <w:t>4 and 5</w:t>
            </w:r>
          </w:p>
        </w:tc>
      </w:tr>
      <w:tr w:rsidR="00A130B3" w14:paraId="6B595C87" w14:textId="77777777" w:rsidTr="008A42AC">
        <w:tc>
          <w:tcPr>
            <w:tcW w:w="1691"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2160B3F" w14:textId="77777777" w:rsidR="00A130B3" w:rsidRDefault="00A130B3" w:rsidP="008A42AC">
            <w:pPr>
              <w:rPr>
                <w:b/>
                <w:bCs/>
              </w:rPr>
            </w:pPr>
            <w:r>
              <w:rPr>
                <w:b/>
                <w:bCs/>
                <w:color w:val="000000"/>
              </w:rPr>
              <w:t>Target Group</w:t>
            </w:r>
          </w:p>
        </w:tc>
        <w:tc>
          <w:tcPr>
            <w:tcW w:w="7315" w:type="dxa"/>
            <w:tcBorders>
              <w:top w:val="nil"/>
              <w:left w:val="nil"/>
              <w:bottom w:val="single" w:sz="8" w:space="0" w:color="auto"/>
              <w:right w:val="single" w:sz="8" w:space="0" w:color="auto"/>
            </w:tcBorders>
            <w:tcMar>
              <w:top w:w="0" w:type="dxa"/>
              <w:left w:w="108" w:type="dxa"/>
              <w:bottom w:w="0" w:type="dxa"/>
              <w:right w:w="108" w:type="dxa"/>
            </w:tcMar>
            <w:hideMark/>
          </w:tcPr>
          <w:p w14:paraId="42BA235D" w14:textId="77777777" w:rsidR="00A130B3" w:rsidRDefault="00A130B3" w:rsidP="008A42AC">
            <w:pPr>
              <w:numPr>
                <w:ilvl w:val="0"/>
                <w:numId w:val="7"/>
              </w:numPr>
              <w:spacing w:after="0" w:line="240" w:lineRule="auto"/>
              <w:rPr>
                <w:rFonts w:eastAsia="Times New Roman"/>
                <w:color w:val="000000"/>
                <w:lang w:eastAsia="en-GB"/>
                <w14:ligatures w14:val="none"/>
              </w:rPr>
            </w:pPr>
            <w:r>
              <w:rPr>
                <w:rFonts w:eastAsia="Times New Roman"/>
                <w:color w:val="000000"/>
                <w:lang w:eastAsia="en-GB"/>
                <w14:ligatures w14:val="none"/>
              </w:rPr>
              <w:t>Lone Parents</w:t>
            </w:r>
          </w:p>
          <w:p w14:paraId="79EB7874" w14:textId="77777777" w:rsidR="00A130B3" w:rsidRDefault="00A130B3" w:rsidP="008A42AC">
            <w:pPr>
              <w:numPr>
                <w:ilvl w:val="0"/>
                <w:numId w:val="7"/>
              </w:numPr>
              <w:spacing w:after="0" w:line="240" w:lineRule="auto"/>
              <w:rPr>
                <w:rFonts w:eastAsia="Times New Roman"/>
                <w:color w:val="000000"/>
                <w:lang w:eastAsia="en-GB"/>
                <w14:ligatures w14:val="none"/>
              </w:rPr>
            </w:pPr>
            <w:r>
              <w:rPr>
                <w:rFonts w:eastAsia="Times New Roman"/>
                <w:color w:val="000000"/>
                <w:lang w:eastAsia="en-GB"/>
                <w14:ligatures w14:val="none"/>
              </w:rPr>
              <w:t>Parents with disabilities</w:t>
            </w:r>
          </w:p>
          <w:p w14:paraId="5978F9E4" w14:textId="77777777" w:rsidR="00A130B3" w:rsidRDefault="00A130B3" w:rsidP="008A42AC">
            <w:pPr>
              <w:numPr>
                <w:ilvl w:val="0"/>
                <w:numId w:val="7"/>
              </w:numPr>
              <w:spacing w:after="0" w:line="240" w:lineRule="auto"/>
              <w:rPr>
                <w:rFonts w:eastAsia="Times New Roman"/>
                <w:color w:val="000000"/>
                <w:lang w:eastAsia="en-GB"/>
                <w14:ligatures w14:val="none"/>
              </w:rPr>
            </w:pPr>
            <w:r>
              <w:rPr>
                <w:rFonts w:eastAsia="Times New Roman"/>
                <w:color w:val="000000"/>
                <w:lang w:eastAsia="en-GB"/>
                <w14:ligatures w14:val="none"/>
              </w:rPr>
              <w:t>Young parents aged 25 years and less.</w:t>
            </w:r>
          </w:p>
          <w:p w14:paraId="1117947F" w14:textId="77777777" w:rsidR="00A130B3" w:rsidRDefault="00A130B3" w:rsidP="008A42AC">
            <w:pPr>
              <w:numPr>
                <w:ilvl w:val="0"/>
                <w:numId w:val="7"/>
              </w:numPr>
              <w:spacing w:after="0" w:line="240" w:lineRule="auto"/>
              <w:rPr>
                <w:rFonts w:eastAsia="Times New Roman"/>
                <w:color w:val="000000"/>
                <w:lang w:eastAsia="en-GB"/>
                <w14:ligatures w14:val="none"/>
              </w:rPr>
            </w:pPr>
            <w:r>
              <w:rPr>
                <w:rFonts w:eastAsia="Times New Roman"/>
                <w:color w:val="000000"/>
                <w:lang w:eastAsia="en-GB"/>
                <w14:ligatures w14:val="none"/>
              </w:rPr>
              <w:t>Minority ethnic families</w:t>
            </w:r>
          </w:p>
          <w:p w14:paraId="50A8787E" w14:textId="77777777" w:rsidR="00A130B3" w:rsidRDefault="00A130B3" w:rsidP="008A42AC">
            <w:pPr>
              <w:numPr>
                <w:ilvl w:val="0"/>
                <w:numId w:val="7"/>
              </w:numPr>
              <w:spacing w:after="0" w:line="240" w:lineRule="auto"/>
              <w:rPr>
                <w:rFonts w:eastAsia="Times New Roman"/>
                <w:color w:val="000000"/>
                <w:lang w:eastAsia="en-GB"/>
                <w14:ligatures w14:val="none"/>
              </w:rPr>
            </w:pPr>
            <w:r>
              <w:rPr>
                <w:rFonts w:eastAsia="Times New Roman"/>
                <w:color w:val="000000"/>
                <w:lang w:eastAsia="en-GB"/>
                <w14:ligatures w14:val="none"/>
              </w:rPr>
              <w:t>Families with a disabled child</w:t>
            </w:r>
          </w:p>
          <w:p w14:paraId="6A2367FE" w14:textId="77777777" w:rsidR="00A130B3" w:rsidRDefault="00A130B3" w:rsidP="008A42AC">
            <w:pPr>
              <w:numPr>
                <w:ilvl w:val="0"/>
                <w:numId w:val="7"/>
              </w:numPr>
              <w:spacing w:after="0" w:line="240" w:lineRule="auto"/>
              <w:rPr>
                <w:rFonts w:eastAsia="Times New Roman"/>
                <w:b/>
                <w:bCs/>
              </w:rPr>
            </w:pPr>
            <w:r>
              <w:rPr>
                <w:rFonts w:eastAsia="Times New Roman"/>
                <w:color w:val="000000"/>
                <w:lang w:eastAsia="en-GB"/>
                <w14:ligatures w14:val="none"/>
              </w:rPr>
              <w:t>Families with 3 or more children, families where the youngest child is under 1 year.</w:t>
            </w:r>
          </w:p>
        </w:tc>
      </w:tr>
      <w:tr w:rsidR="00A130B3" w14:paraId="1E1B29CC" w14:textId="77777777" w:rsidTr="008A42AC">
        <w:tc>
          <w:tcPr>
            <w:tcW w:w="1691"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E3F9E67" w14:textId="77777777" w:rsidR="00A130B3" w:rsidRDefault="00A130B3" w:rsidP="008A42AC">
            <w:pPr>
              <w:rPr>
                <w:b/>
                <w:bCs/>
              </w:rPr>
            </w:pPr>
            <w:r>
              <w:rPr>
                <w:b/>
                <w:bCs/>
                <w:color w:val="000000"/>
              </w:rPr>
              <w:t>Description</w:t>
            </w:r>
          </w:p>
        </w:tc>
        <w:tc>
          <w:tcPr>
            <w:tcW w:w="7315" w:type="dxa"/>
            <w:tcBorders>
              <w:top w:val="nil"/>
              <w:left w:val="nil"/>
              <w:bottom w:val="single" w:sz="8" w:space="0" w:color="auto"/>
              <w:right w:val="single" w:sz="8" w:space="0" w:color="auto"/>
            </w:tcBorders>
            <w:tcMar>
              <w:top w:w="0" w:type="dxa"/>
              <w:left w:w="108" w:type="dxa"/>
              <w:bottom w:w="0" w:type="dxa"/>
              <w:right w:w="108" w:type="dxa"/>
            </w:tcMar>
            <w:hideMark/>
          </w:tcPr>
          <w:p w14:paraId="02D7711D" w14:textId="4A33A9C1" w:rsidR="00A130B3" w:rsidRDefault="00A130B3" w:rsidP="00A130B3">
            <w:r>
              <w:t xml:space="preserve">Parents from the 6 key priority groups above, can apply for various ringfenced posts within NHS and ISS.   These posts are supernumerary and can be as flexible as need be for the individuals in relation to hours and working patterns.   These posts are fully funded by South Lanarkshire Council and will be contracted up to the end of March 2023, following a recruitment process.   </w:t>
            </w:r>
            <w:proofErr w:type="gramStart"/>
            <w:r>
              <w:t>Each individual</w:t>
            </w:r>
            <w:proofErr w:type="gramEnd"/>
            <w:r>
              <w:t xml:space="preserve"> will be supported by an NHS employability job coach whilst employed. </w:t>
            </w:r>
          </w:p>
        </w:tc>
      </w:tr>
      <w:tr w:rsidR="00A130B3" w14:paraId="3FF0B660" w14:textId="77777777" w:rsidTr="008A42AC">
        <w:tc>
          <w:tcPr>
            <w:tcW w:w="1691"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31F3CCC" w14:textId="77777777" w:rsidR="00A130B3" w:rsidRDefault="00A130B3" w:rsidP="008A42AC">
            <w:pPr>
              <w:rPr>
                <w:b/>
                <w:bCs/>
              </w:rPr>
            </w:pPr>
            <w:r>
              <w:rPr>
                <w:b/>
                <w:bCs/>
                <w:color w:val="000000"/>
              </w:rPr>
              <w:t>Referral Process</w:t>
            </w:r>
          </w:p>
        </w:tc>
        <w:tc>
          <w:tcPr>
            <w:tcW w:w="7315" w:type="dxa"/>
            <w:tcBorders>
              <w:top w:val="nil"/>
              <w:left w:val="nil"/>
              <w:bottom w:val="single" w:sz="8" w:space="0" w:color="auto"/>
              <w:right w:val="single" w:sz="8" w:space="0" w:color="auto"/>
            </w:tcBorders>
            <w:tcMar>
              <w:top w:w="0" w:type="dxa"/>
              <w:left w:w="108" w:type="dxa"/>
              <w:bottom w:w="0" w:type="dxa"/>
              <w:right w:w="108" w:type="dxa"/>
            </w:tcMar>
            <w:hideMark/>
          </w:tcPr>
          <w:p w14:paraId="306C25BE" w14:textId="77777777" w:rsidR="00A130B3" w:rsidRDefault="00A130B3" w:rsidP="008A42AC">
            <w:r>
              <w:t xml:space="preserve">Contact RTWS or SLC Employability Services </w:t>
            </w:r>
          </w:p>
        </w:tc>
      </w:tr>
      <w:tr w:rsidR="00A130B3" w14:paraId="2864526C" w14:textId="77777777" w:rsidTr="008A42AC">
        <w:tc>
          <w:tcPr>
            <w:tcW w:w="1691"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0915E3D" w14:textId="77777777" w:rsidR="00A130B3" w:rsidRDefault="00A130B3" w:rsidP="008A42AC">
            <w:pPr>
              <w:rPr>
                <w:b/>
                <w:bCs/>
              </w:rPr>
            </w:pPr>
            <w:r>
              <w:rPr>
                <w:b/>
                <w:bCs/>
                <w:color w:val="000000"/>
              </w:rPr>
              <w:t xml:space="preserve">For more information </w:t>
            </w:r>
          </w:p>
        </w:tc>
        <w:tc>
          <w:tcPr>
            <w:tcW w:w="7315" w:type="dxa"/>
            <w:tcBorders>
              <w:top w:val="nil"/>
              <w:left w:val="nil"/>
              <w:bottom w:val="single" w:sz="8" w:space="0" w:color="auto"/>
              <w:right w:val="single" w:sz="8" w:space="0" w:color="auto"/>
            </w:tcBorders>
            <w:tcMar>
              <w:top w:w="0" w:type="dxa"/>
              <w:left w:w="108" w:type="dxa"/>
              <w:bottom w:w="0" w:type="dxa"/>
              <w:right w:w="108" w:type="dxa"/>
            </w:tcMar>
          </w:tcPr>
          <w:p w14:paraId="33D90A13" w14:textId="77777777" w:rsidR="00A130B3" w:rsidRDefault="00A130B3" w:rsidP="008A42AC">
            <w:r>
              <w:t xml:space="preserve">Kathleen Munro Team Leader </w:t>
            </w:r>
            <w:hyperlink r:id="rId18" w:history="1">
              <w:r>
                <w:rPr>
                  <w:rStyle w:val="Hyperlink"/>
                </w:rPr>
                <w:t>KMunro@rtws.org</w:t>
              </w:r>
            </w:hyperlink>
            <w:r>
              <w:rPr>
                <w:rStyle w:val="Hyperlink"/>
              </w:rPr>
              <w:t xml:space="preserve">  / </w:t>
            </w:r>
            <w:r>
              <w:t xml:space="preserve">Julie Davidsons Operations Manager </w:t>
            </w:r>
            <w:hyperlink r:id="rId19" w:history="1">
              <w:r>
                <w:rPr>
                  <w:rStyle w:val="Hyperlink"/>
                </w:rPr>
                <w:t>jdavidson@rtws.org</w:t>
              </w:r>
            </w:hyperlink>
            <w:r>
              <w:t xml:space="preserve"> / Paula McGinty Employability Advisor </w:t>
            </w:r>
            <w:hyperlink r:id="rId20" w:history="1">
              <w:r>
                <w:rPr>
                  <w:rStyle w:val="Hyperlink"/>
                </w:rPr>
                <w:t>paula.mcginty@southlanarkshire.gov.uk</w:t>
              </w:r>
            </w:hyperlink>
          </w:p>
        </w:tc>
      </w:tr>
      <w:tr w:rsidR="0094057D" w14:paraId="5CD003A4" w14:textId="77777777" w:rsidTr="00F85654">
        <w:tc>
          <w:tcPr>
            <w:tcW w:w="9006" w:type="dxa"/>
            <w:gridSpan w:val="3"/>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7B829D0D" w14:textId="77777777" w:rsidR="0094057D" w:rsidRDefault="0094057D">
            <w:pPr>
              <w:rPr>
                <w:b/>
                <w:bCs/>
              </w:rPr>
            </w:pPr>
            <w:r>
              <w:rPr>
                <w:b/>
                <w:bCs/>
                <w:color w:val="000000"/>
              </w:rPr>
              <w:lastRenderedPageBreak/>
              <w:t>Supporting Families</w:t>
            </w:r>
          </w:p>
        </w:tc>
      </w:tr>
      <w:tr w:rsidR="003D0A88" w14:paraId="0BC6A690" w14:textId="77777777" w:rsidTr="00F85654">
        <w:tc>
          <w:tcPr>
            <w:tcW w:w="155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50BB29B" w14:textId="4630E1D6" w:rsidR="003D0A88" w:rsidRDefault="003D0A88">
            <w:pPr>
              <w:rPr>
                <w:b/>
                <w:bCs/>
                <w:color w:val="000000"/>
              </w:rPr>
            </w:pPr>
            <w:r>
              <w:rPr>
                <w:b/>
                <w:bCs/>
                <w:color w:val="000000"/>
              </w:rPr>
              <w:t xml:space="preserve">Stage </w:t>
            </w:r>
          </w:p>
        </w:tc>
        <w:tc>
          <w:tcPr>
            <w:tcW w:w="7452" w:type="dxa"/>
            <w:gridSpan w:val="2"/>
            <w:tcBorders>
              <w:top w:val="nil"/>
              <w:left w:val="nil"/>
              <w:bottom w:val="single" w:sz="8" w:space="0" w:color="auto"/>
              <w:right w:val="single" w:sz="8" w:space="0" w:color="auto"/>
            </w:tcBorders>
            <w:tcMar>
              <w:top w:w="0" w:type="dxa"/>
              <w:left w:w="108" w:type="dxa"/>
              <w:bottom w:w="0" w:type="dxa"/>
              <w:right w:w="108" w:type="dxa"/>
            </w:tcMar>
          </w:tcPr>
          <w:p w14:paraId="3CCFD261" w14:textId="62B4DD3F" w:rsidR="003D0A88" w:rsidRDefault="00981E38">
            <w:r>
              <w:t xml:space="preserve"> 1</w:t>
            </w:r>
          </w:p>
        </w:tc>
      </w:tr>
      <w:tr w:rsidR="0094057D" w14:paraId="13A667E6" w14:textId="77777777" w:rsidTr="00F85654">
        <w:tc>
          <w:tcPr>
            <w:tcW w:w="155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328979A" w14:textId="77777777" w:rsidR="0094057D" w:rsidRDefault="0094057D">
            <w:pPr>
              <w:rPr>
                <w:b/>
                <w:bCs/>
              </w:rPr>
            </w:pPr>
            <w:r>
              <w:rPr>
                <w:b/>
                <w:bCs/>
                <w:color w:val="000000"/>
              </w:rPr>
              <w:t>Target Group</w:t>
            </w:r>
          </w:p>
        </w:tc>
        <w:tc>
          <w:tcPr>
            <w:tcW w:w="745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74CAD70" w14:textId="77777777" w:rsidR="0094057D" w:rsidRDefault="0094057D">
            <w:r>
              <w:t>Parents with a child in nursery transition to P1 or starting P1</w:t>
            </w:r>
          </w:p>
        </w:tc>
      </w:tr>
      <w:tr w:rsidR="0094057D" w14:paraId="5156869D" w14:textId="77777777" w:rsidTr="00F85654">
        <w:tc>
          <w:tcPr>
            <w:tcW w:w="155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1EC9D98" w14:textId="77777777" w:rsidR="0094057D" w:rsidRDefault="0094057D">
            <w:pPr>
              <w:rPr>
                <w:b/>
                <w:bCs/>
              </w:rPr>
            </w:pPr>
            <w:r>
              <w:rPr>
                <w:b/>
                <w:bCs/>
                <w:color w:val="000000"/>
              </w:rPr>
              <w:t>Description</w:t>
            </w:r>
          </w:p>
        </w:tc>
        <w:tc>
          <w:tcPr>
            <w:tcW w:w="7452" w:type="dxa"/>
            <w:gridSpan w:val="2"/>
            <w:tcBorders>
              <w:top w:val="nil"/>
              <w:left w:val="nil"/>
              <w:bottom w:val="single" w:sz="8" w:space="0" w:color="auto"/>
              <w:right w:val="single" w:sz="8" w:space="0" w:color="auto"/>
            </w:tcBorders>
            <w:tcMar>
              <w:top w:w="0" w:type="dxa"/>
              <w:left w:w="108" w:type="dxa"/>
              <w:bottom w:w="0" w:type="dxa"/>
              <w:right w:w="108" w:type="dxa"/>
            </w:tcMar>
          </w:tcPr>
          <w:p w14:paraId="1D66D585" w14:textId="77777777" w:rsidR="0094057D" w:rsidRDefault="0094057D">
            <w:r>
              <w:t xml:space="preserve">Targeted support for families who currently sit within the six-poverty action identified areas. Support is provided to offer families every chance and to raise their family income reducing poverty. This is achieved by providing a wraparound wholistic support which is needs led by the individual creating a pathway for future opportunities around upskilling and employment. </w:t>
            </w:r>
          </w:p>
          <w:p w14:paraId="2A988FD6" w14:textId="77777777" w:rsidR="0094057D" w:rsidRDefault="0094057D" w:rsidP="0094057D">
            <w:r>
              <w:t>Financial Poverty Action areas:</w:t>
            </w:r>
          </w:p>
          <w:p w14:paraId="39D2CB07" w14:textId="3533968B" w:rsidR="0094057D" w:rsidRDefault="0094057D" w:rsidP="0094057D">
            <w:pPr>
              <w:pStyle w:val="ListParagraph"/>
              <w:numPr>
                <w:ilvl w:val="0"/>
                <w:numId w:val="9"/>
              </w:numPr>
              <w:spacing w:line="252" w:lineRule="auto"/>
              <w:rPr>
                <w:rFonts w:eastAsia="Times New Roman"/>
              </w:rPr>
            </w:pPr>
            <w:r>
              <w:rPr>
                <w:rFonts w:eastAsia="Times New Roman"/>
              </w:rPr>
              <w:t>Financial wellbeing support</w:t>
            </w:r>
          </w:p>
          <w:p w14:paraId="66C38D8E" w14:textId="43927FA3" w:rsidR="0094057D" w:rsidRDefault="0094057D" w:rsidP="0094057D">
            <w:pPr>
              <w:pStyle w:val="ListParagraph"/>
              <w:numPr>
                <w:ilvl w:val="0"/>
                <w:numId w:val="9"/>
              </w:numPr>
              <w:spacing w:line="252" w:lineRule="auto"/>
              <w:rPr>
                <w:rFonts w:eastAsia="Times New Roman"/>
              </w:rPr>
            </w:pPr>
            <w:r>
              <w:rPr>
                <w:rFonts w:eastAsia="Times New Roman"/>
              </w:rPr>
              <w:t>Health and Wellbeing support</w:t>
            </w:r>
          </w:p>
          <w:p w14:paraId="771A5B65" w14:textId="7734AE2C" w:rsidR="0094057D" w:rsidRDefault="003F0BFD" w:rsidP="0094057D">
            <w:pPr>
              <w:pStyle w:val="ListParagraph"/>
              <w:numPr>
                <w:ilvl w:val="0"/>
                <w:numId w:val="9"/>
              </w:numPr>
              <w:spacing w:line="252" w:lineRule="auto"/>
              <w:rPr>
                <w:rFonts w:eastAsia="Times New Roman"/>
              </w:rPr>
            </w:pPr>
            <w:r>
              <w:rPr>
                <w:rFonts w:eastAsia="Times New Roman"/>
              </w:rPr>
              <w:t>Group</w:t>
            </w:r>
            <w:r w:rsidR="00F85654">
              <w:rPr>
                <w:rFonts w:eastAsia="Times New Roman"/>
              </w:rPr>
              <w:t>work</w:t>
            </w:r>
          </w:p>
          <w:p w14:paraId="7CF1D5D9" w14:textId="77777777" w:rsidR="00F85654" w:rsidRPr="00F85654" w:rsidRDefault="00F85654" w:rsidP="00592189">
            <w:pPr>
              <w:pStyle w:val="ListParagraph"/>
              <w:numPr>
                <w:ilvl w:val="0"/>
                <w:numId w:val="9"/>
              </w:numPr>
              <w:spacing w:line="252" w:lineRule="auto"/>
            </w:pPr>
            <w:r w:rsidRPr="00F85654">
              <w:rPr>
                <w:rFonts w:eastAsia="Times New Roman"/>
              </w:rPr>
              <w:t>Training and employment opportunities</w:t>
            </w:r>
          </w:p>
          <w:p w14:paraId="48D33755" w14:textId="77777777" w:rsidR="00F85654" w:rsidRDefault="00F85654" w:rsidP="00F85654">
            <w:pPr>
              <w:pStyle w:val="ListParagraph"/>
              <w:spacing w:line="252" w:lineRule="auto"/>
            </w:pPr>
          </w:p>
          <w:p w14:paraId="6AEF4957" w14:textId="64A5D46D" w:rsidR="0094057D" w:rsidRDefault="0094057D" w:rsidP="00F85654">
            <w:pPr>
              <w:spacing w:line="252" w:lineRule="auto"/>
            </w:pPr>
            <w:r>
              <w:t>Financial Poverty Action areas:</w:t>
            </w:r>
          </w:p>
          <w:p w14:paraId="78DD6F43" w14:textId="77777777" w:rsidR="0094057D" w:rsidRDefault="0094057D" w:rsidP="0094057D">
            <w:pPr>
              <w:pStyle w:val="ListParagraph"/>
              <w:numPr>
                <w:ilvl w:val="0"/>
                <w:numId w:val="9"/>
              </w:numPr>
              <w:spacing w:line="252" w:lineRule="auto"/>
              <w:rPr>
                <w:rFonts w:eastAsia="Times New Roman"/>
              </w:rPr>
            </w:pPr>
            <w:r>
              <w:rPr>
                <w:rFonts w:eastAsia="Times New Roman"/>
              </w:rPr>
              <w:t>Lone Parent Families</w:t>
            </w:r>
          </w:p>
          <w:p w14:paraId="62024377" w14:textId="77777777" w:rsidR="0094057D" w:rsidRDefault="0094057D" w:rsidP="0094057D">
            <w:pPr>
              <w:pStyle w:val="ListParagraph"/>
              <w:numPr>
                <w:ilvl w:val="0"/>
                <w:numId w:val="9"/>
              </w:numPr>
              <w:spacing w:line="252" w:lineRule="auto"/>
              <w:rPr>
                <w:rFonts w:eastAsia="Times New Roman"/>
              </w:rPr>
            </w:pPr>
            <w:r>
              <w:rPr>
                <w:rFonts w:eastAsia="Times New Roman"/>
              </w:rPr>
              <w:t>Families with a disabled child or adult</w:t>
            </w:r>
          </w:p>
          <w:p w14:paraId="0BE31C40" w14:textId="77777777" w:rsidR="0094057D" w:rsidRDefault="0094057D" w:rsidP="0094057D">
            <w:pPr>
              <w:pStyle w:val="ListParagraph"/>
              <w:numPr>
                <w:ilvl w:val="0"/>
                <w:numId w:val="9"/>
              </w:numPr>
              <w:spacing w:line="252" w:lineRule="auto"/>
              <w:rPr>
                <w:rFonts w:eastAsia="Times New Roman"/>
              </w:rPr>
            </w:pPr>
            <w:r>
              <w:rPr>
                <w:rFonts w:eastAsia="Times New Roman"/>
              </w:rPr>
              <w:t>Minority ethnic families</w:t>
            </w:r>
          </w:p>
          <w:p w14:paraId="22BF8BEF" w14:textId="77777777" w:rsidR="0094057D" w:rsidRDefault="0094057D" w:rsidP="0094057D">
            <w:pPr>
              <w:pStyle w:val="ListParagraph"/>
              <w:numPr>
                <w:ilvl w:val="0"/>
                <w:numId w:val="9"/>
              </w:numPr>
              <w:spacing w:line="252" w:lineRule="auto"/>
              <w:rPr>
                <w:rFonts w:eastAsia="Times New Roman"/>
              </w:rPr>
            </w:pPr>
            <w:r>
              <w:rPr>
                <w:rFonts w:eastAsia="Times New Roman"/>
              </w:rPr>
              <w:t>Larger Families (three or more children)</w:t>
            </w:r>
          </w:p>
          <w:p w14:paraId="29680AA5" w14:textId="77777777" w:rsidR="0094057D" w:rsidRDefault="0094057D" w:rsidP="0094057D">
            <w:pPr>
              <w:pStyle w:val="ListParagraph"/>
              <w:numPr>
                <w:ilvl w:val="0"/>
                <w:numId w:val="9"/>
              </w:numPr>
              <w:spacing w:line="252" w:lineRule="auto"/>
              <w:rPr>
                <w:rFonts w:eastAsia="Times New Roman"/>
              </w:rPr>
            </w:pPr>
            <w:r>
              <w:rPr>
                <w:rFonts w:eastAsia="Times New Roman"/>
              </w:rPr>
              <w:t>Families with a child under 1 year old</w:t>
            </w:r>
          </w:p>
          <w:p w14:paraId="176D25F9" w14:textId="77777777" w:rsidR="0094057D" w:rsidRDefault="0094057D" w:rsidP="0094057D">
            <w:pPr>
              <w:pStyle w:val="ListParagraph"/>
              <w:numPr>
                <w:ilvl w:val="0"/>
                <w:numId w:val="9"/>
              </w:numPr>
              <w:spacing w:line="252" w:lineRule="auto"/>
              <w:rPr>
                <w:rFonts w:eastAsia="Times New Roman"/>
              </w:rPr>
            </w:pPr>
            <w:r>
              <w:rPr>
                <w:rFonts w:eastAsia="Times New Roman"/>
              </w:rPr>
              <w:t>Families where the mother is under 25 years old</w:t>
            </w:r>
          </w:p>
        </w:tc>
      </w:tr>
      <w:tr w:rsidR="0094057D" w14:paraId="7E43D213" w14:textId="77777777" w:rsidTr="00F85654">
        <w:tc>
          <w:tcPr>
            <w:tcW w:w="155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F7727F9" w14:textId="77777777" w:rsidR="0094057D" w:rsidRDefault="0094057D">
            <w:pPr>
              <w:rPr>
                <w:b/>
                <w:bCs/>
              </w:rPr>
            </w:pPr>
            <w:r>
              <w:rPr>
                <w:b/>
                <w:bCs/>
                <w:color w:val="000000"/>
              </w:rPr>
              <w:t>Referral Process</w:t>
            </w:r>
          </w:p>
        </w:tc>
        <w:tc>
          <w:tcPr>
            <w:tcW w:w="745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9456DBA" w14:textId="77777777" w:rsidR="0094057D" w:rsidRDefault="0094057D">
            <w:r>
              <w:t>Referrals come direct from the Head Teacher of the pre targeted schools.</w:t>
            </w:r>
          </w:p>
          <w:p w14:paraId="178F2C33" w14:textId="77777777" w:rsidR="0094057D" w:rsidRDefault="0094057D">
            <w:r>
              <w:t>Referrals are made through Upshot to the Project Manager.</w:t>
            </w:r>
          </w:p>
          <w:p w14:paraId="6A9F59C5" w14:textId="77777777" w:rsidR="0094057D" w:rsidRDefault="00000000">
            <w:hyperlink r:id="rId21" w:history="1">
              <w:r w:rsidR="0094057D">
                <w:rPr>
                  <w:rStyle w:val="Hyperlink"/>
                </w:rPr>
                <w:t>Margo.mooney@southlanarkshire.gov.uk</w:t>
              </w:r>
            </w:hyperlink>
            <w:r w:rsidR="0094057D">
              <w:t xml:space="preserve"> </w:t>
            </w:r>
          </w:p>
        </w:tc>
      </w:tr>
      <w:tr w:rsidR="0094057D" w14:paraId="05FE78A5" w14:textId="77777777" w:rsidTr="00F85654">
        <w:tc>
          <w:tcPr>
            <w:tcW w:w="155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DF183E" w14:textId="77777777" w:rsidR="0094057D" w:rsidRDefault="0094057D">
            <w:pPr>
              <w:rPr>
                <w:b/>
                <w:bCs/>
              </w:rPr>
            </w:pPr>
            <w:r>
              <w:rPr>
                <w:b/>
                <w:bCs/>
                <w:color w:val="000000"/>
              </w:rPr>
              <w:t xml:space="preserve">For more information </w:t>
            </w:r>
          </w:p>
        </w:tc>
        <w:tc>
          <w:tcPr>
            <w:tcW w:w="745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BB1C762" w14:textId="77777777" w:rsidR="0094057D" w:rsidRDefault="0094057D">
            <w:r>
              <w:t>For more information contact:</w:t>
            </w:r>
          </w:p>
          <w:p w14:paraId="5E3AD1AB" w14:textId="77777777" w:rsidR="0094057D" w:rsidRDefault="00000000">
            <w:hyperlink r:id="rId22" w:history="1">
              <w:r w:rsidR="0094057D">
                <w:rPr>
                  <w:rStyle w:val="Hyperlink"/>
                </w:rPr>
                <w:t>Margo.mooney@southlanarkshire.gov.uk</w:t>
              </w:r>
            </w:hyperlink>
            <w:r w:rsidR="0094057D">
              <w:t xml:space="preserve"> </w:t>
            </w:r>
          </w:p>
          <w:p w14:paraId="118A6983" w14:textId="77777777" w:rsidR="0094057D" w:rsidRDefault="0094057D">
            <w:r>
              <w:t xml:space="preserve">07385032012 </w:t>
            </w:r>
          </w:p>
        </w:tc>
      </w:tr>
    </w:tbl>
    <w:p w14:paraId="30DEA874" w14:textId="77777777" w:rsidR="005D07EB" w:rsidRDefault="005D07EB"/>
    <w:p w14:paraId="2BDACE4A" w14:textId="77777777" w:rsidR="00456DFD" w:rsidRDefault="00456DFD"/>
    <w:p w14:paraId="29DE2A15" w14:textId="77777777" w:rsidR="00456DFD" w:rsidRDefault="00456DFD"/>
    <w:p w14:paraId="060EFA40" w14:textId="77777777" w:rsidR="00456DFD" w:rsidRDefault="00456DFD"/>
    <w:p w14:paraId="16A907B8" w14:textId="77777777" w:rsidR="00456DFD" w:rsidRDefault="00456DFD"/>
    <w:p w14:paraId="44F6BACF" w14:textId="77777777" w:rsidR="00456DFD" w:rsidRDefault="00456DFD"/>
    <w:p w14:paraId="1089D9A7" w14:textId="77777777" w:rsidR="00456DFD" w:rsidRDefault="00456DFD"/>
    <w:p w14:paraId="3A858818" w14:textId="77777777" w:rsidR="00456DFD" w:rsidRDefault="00456DFD"/>
    <w:p w14:paraId="632A5BE4" w14:textId="77777777" w:rsidR="00456DFD" w:rsidRDefault="00456DFD"/>
    <w:p w14:paraId="01ACDA76" w14:textId="77777777" w:rsidR="00456DFD" w:rsidRDefault="00456DFD"/>
    <w:p w14:paraId="0C8F37AE" w14:textId="77777777" w:rsidR="00456DFD" w:rsidRDefault="00456DFD"/>
    <w:tbl>
      <w:tblPr>
        <w:tblW w:w="0" w:type="auto"/>
        <w:tblCellMar>
          <w:left w:w="0" w:type="dxa"/>
          <w:right w:w="0" w:type="dxa"/>
        </w:tblCellMar>
        <w:tblLook w:val="04A0" w:firstRow="1" w:lastRow="0" w:firstColumn="1" w:lastColumn="0" w:noHBand="0" w:noVBand="1"/>
      </w:tblPr>
      <w:tblGrid>
        <w:gridCol w:w="1833"/>
        <w:gridCol w:w="7173"/>
      </w:tblGrid>
      <w:tr w:rsidR="005D07EB" w14:paraId="25F27607" w14:textId="77777777" w:rsidTr="005D07EB">
        <w:tc>
          <w:tcPr>
            <w:tcW w:w="9006" w:type="dxa"/>
            <w:gridSpan w:val="2"/>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5A3B09C3" w14:textId="77777777" w:rsidR="005D07EB" w:rsidRDefault="005D07EB">
            <w:pPr>
              <w:rPr>
                <w:b/>
                <w:bCs/>
              </w:rPr>
            </w:pPr>
            <w:r>
              <w:rPr>
                <w:b/>
                <w:bCs/>
                <w:color w:val="000000"/>
              </w:rPr>
              <w:lastRenderedPageBreak/>
              <w:t xml:space="preserve">Making it Work for Parents – Routes to Work South </w:t>
            </w:r>
          </w:p>
        </w:tc>
      </w:tr>
      <w:tr w:rsidR="003D0A88" w14:paraId="0897B683" w14:textId="77777777" w:rsidTr="005D07EB">
        <w:tc>
          <w:tcPr>
            <w:tcW w:w="183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685A67B9" w14:textId="08C20324" w:rsidR="003D0A88" w:rsidRDefault="003D0A88">
            <w:pPr>
              <w:rPr>
                <w:b/>
                <w:bCs/>
                <w:color w:val="000000"/>
              </w:rPr>
            </w:pPr>
            <w:r>
              <w:rPr>
                <w:b/>
                <w:bCs/>
                <w:color w:val="000000"/>
              </w:rPr>
              <w:t xml:space="preserve">Stage </w:t>
            </w:r>
          </w:p>
        </w:tc>
        <w:tc>
          <w:tcPr>
            <w:tcW w:w="7173" w:type="dxa"/>
            <w:tcBorders>
              <w:top w:val="nil"/>
              <w:left w:val="nil"/>
              <w:bottom w:val="single" w:sz="8" w:space="0" w:color="auto"/>
              <w:right w:val="single" w:sz="8" w:space="0" w:color="auto"/>
            </w:tcBorders>
            <w:tcMar>
              <w:top w:w="0" w:type="dxa"/>
              <w:left w:w="108" w:type="dxa"/>
              <w:bottom w:w="0" w:type="dxa"/>
              <w:right w:w="108" w:type="dxa"/>
            </w:tcMar>
          </w:tcPr>
          <w:p w14:paraId="6F4A186B" w14:textId="5F89ED69" w:rsidR="003D0A88" w:rsidRDefault="00981E38" w:rsidP="003D0A88">
            <w:pPr>
              <w:spacing w:after="0" w:line="240" w:lineRule="auto"/>
              <w:rPr>
                <w:rFonts w:eastAsia="Times New Roman"/>
                <w:color w:val="000000"/>
                <w:lang w:eastAsia="en-GB"/>
                <w14:ligatures w14:val="none"/>
              </w:rPr>
            </w:pPr>
            <w:r>
              <w:rPr>
                <w:rFonts w:eastAsia="Times New Roman"/>
                <w:color w:val="000000"/>
                <w:lang w:eastAsia="en-GB"/>
                <w14:ligatures w14:val="none"/>
              </w:rPr>
              <w:t>2, 3, 4 and 5</w:t>
            </w:r>
          </w:p>
        </w:tc>
      </w:tr>
      <w:tr w:rsidR="005D07EB" w14:paraId="1936F12E" w14:textId="77777777" w:rsidTr="005D07EB">
        <w:tc>
          <w:tcPr>
            <w:tcW w:w="183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A6AB81" w14:textId="77777777" w:rsidR="005D07EB" w:rsidRDefault="005D07EB">
            <w:pPr>
              <w:rPr>
                <w:b/>
                <w:bCs/>
              </w:rPr>
            </w:pPr>
            <w:r>
              <w:rPr>
                <w:b/>
                <w:bCs/>
                <w:color w:val="000000"/>
              </w:rPr>
              <w:t>Target Group</w:t>
            </w:r>
          </w:p>
        </w:tc>
        <w:tc>
          <w:tcPr>
            <w:tcW w:w="7173" w:type="dxa"/>
            <w:tcBorders>
              <w:top w:val="nil"/>
              <w:left w:val="nil"/>
              <w:bottom w:val="single" w:sz="8" w:space="0" w:color="auto"/>
              <w:right w:val="single" w:sz="8" w:space="0" w:color="auto"/>
            </w:tcBorders>
            <w:tcMar>
              <w:top w:w="0" w:type="dxa"/>
              <w:left w:w="108" w:type="dxa"/>
              <w:bottom w:w="0" w:type="dxa"/>
              <w:right w:w="108" w:type="dxa"/>
            </w:tcMar>
            <w:hideMark/>
          </w:tcPr>
          <w:p w14:paraId="520E6035" w14:textId="77777777" w:rsidR="005D07EB" w:rsidRDefault="005D07EB" w:rsidP="005D07EB">
            <w:pPr>
              <w:numPr>
                <w:ilvl w:val="0"/>
                <w:numId w:val="7"/>
              </w:numPr>
              <w:spacing w:after="0" w:line="240" w:lineRule="auto"/>
              <w:rPr>
                <w:rFonts w:eastAsia="Times New Roman"/>
                <w:color w:val="000000"/>
                <w:lang w:eastAsia="en-GB"/>
                <w14:ligatures w14:val="none"/>
              </w:rPr>
            </w:pPr>
            <w:r>
              <w:rPr>
                <w:rFonts w:eastAsia="Times New Roman"/>
                <w:color w:val="000000"/>
                <w:lang w:eastAsia="en-GB"/>
                <w14:ligatures w14:val="none"/>
              </w:rPr>
              <w:t>Lone Parents</w:t>
            </w:r>
          </w:p>
          <w:p w14:paraId="0C8DC41F" w14:textId="77777777" w:rsidR="005D07EB" w:rsidRDefault="005D07EB" w:rsidP="005D07EB">
            <w:pPr>
              <w:numPr>
                <w:ilvl w:val="0"/>
                <w:numId w:val="7"/>
              </w:numPr>
              <w:spacing w:after="0" w:line="240" w:lineRule="auto"/>
              <w:rPr>
                <w:rFonts w:eastAsia="Times New Roman"/>
                <w:color w:val="000000"/>
                <w:lang w:eastAsia="en-GB"/>
                <w14:ligatures w14:val="none"/>
              </w:rPr>
            </w:pPr>
            <w:r>
              <w:rPr>
                <w:rFonts w:eastAsia="Times New Roman"/>
                <w:color w:val="000000"/>
                <w:lang w:eastAsia="en-GB"/>
                <w14:ligatures w14:val="none"/>
              </w:rPr>
              <w:t>Parents with disabilities</w:t>
            </w:r>
          </w:p>
          <w:p w14:paraId="35A99E32" w14:textId="77777777" w:rsidR="005D07EB" w:rsidRDefault="005D07EB" w:rsidP="005D07EB">
            <w:pPr>
              <w:numPr>
                <w:ilvl w:val="0"/>
                <w:numId w:val="7"/>
              </w:numPr>
              <w:spacing w:after="0" w:line="240" w:lineRule="auto"/>
              <w:rPr>
                <w:rFonts w:eastAsia="Times New Roman"/>
                <w:color w:val="000000"/>
                <w:lang w:eastAsia="en-GB"/>
                <w14:ligatures w14:val="none"/>
              </w:rPr>
            </w:pPr>
            <w:r>
              <w:rPr>
                <w:rFonts w:eastAsia="Times New Roman"/>
                <w:color w:val="000000"/>
                <w:lang w:eastAsia="en-GB"/>
                <w14:ligatures w14:val="none"/>
              </w:rPr>
              <w:t>Young parents aged 25 years and less.</w:t>
            </w:r>
          </w:p>
          <w:p w14:paraId="4726C233" w14:textId="77777777" w:rsidR="005D07EB" w:rsidRDefault="005D07EB" w:rsidP="005D07EB">
            <w:pPr>
              <w:numPr>
                <w:ilvl w:val="0"/>
                <w:numId w:val="7"/>
              </w:numPr>
              <w:spacing w:after="0" w:line="240" w:lineRule="auto"/>
              <w:rPr>
                <w:rFonts w:eastAsia="Times New Roman"/>
                <w:color w:val="000000"/>
                <w:lang w:eastAsia="en-GB"/>
                <w14:ligatures w14:val="none"/>
              </w:rPr>
            </w:pPr>
            <w:r>
              <w:rPr>
                <w:rFonts w:eastAsia="Times New Roman"/>
                <w:color w:val="000000"/>
                <w:lang w:eastAsia="en-GB"/>
                <w14:ligatures w14:val="none"/>
              </w:rPr>
              <w:t>Minority ethnic families</w:t>
            </w:r>
          </w:p>
          <w:p w14:paraId="34F4F6CB" w14:textId="77777777" w:rsidR="005D07EB" w:rsidRDefault="005D07EB" w:rsidP="005D07EB">
            <w:pPr>
              <w:numPr>
                <w:ilvl w:val="0"/>
                <w:numId w:val="7"/>
              </w:numPr>
              <w:spacing w:after="0" w:line="240" w:lineRule="auto"/>
              <w:rPr>
                <w:rFonts w:eastAsia="Times New Roman"/>
                <w:color w:val="000000"/>
                <w:lang w:eastAsia="en-GB"/>
                <w14:ligatures w14:val="none"/>
              </w:rPr>
            </w:pPr>
            <w:r>
              <w:rPr>
                <w:rFonts w:eastAsia="Times New Roman"/>
                <w:color w:val="000000"/>
                <w:lang w:eastAsia="en-GB"/>
                <w14:ligatures w14:val="none"/>
              </w:rPr>
              <w:t>Families with a disabled child</w:t>
            </w:r>
          </w:p>
          <w:p w14:paraId="34ACA28A" w14:textId="77777777" w:rsidR="005D07EB" w:rsidRDefault="005D07EB" w:rsidP="005D07EB">
            <w:pPr>
              <w:numPr>
                <w:ilvl w:val="0"/>
                <w:numId w:val="7"/>
              </w:numPr>
              <w:spacing w:after="0" w:line="240" w:lineRule="auto"/>
              <w:rPr>
                <w:rFonts w:eastAsia="Times New Roman"/>
                <w:color w:val="000000"/>
                <w:lang w:eastAsia="en-GB"/>
                <w14:ligatures w14:val="none"/>
              </w:rPr>
            </w:pPr>
            <w:r>
              <w:rPr>
                <w:rFonts w:eastAsia="Times New Roman"/>
                <w:color w:val="000000"/>
                <w:lang w:eastAsia="en-GB"/>
                <w14:ligatures w14:val="none"/>
              </w:rPr>
              <w:t>Families with 3 or more children</w:t>
            </w:r>
          </w:p>
          <w:p w14:paraId="5DE444F9" w14:textId="77777777" w:rsidR="005D07EB" w:rsidRDefault="005D07EB" w:rsidP="005D07EB">
            <w:pPr>
              <w:numPr>
                <w:ilvl w:val="0"/>
                <w:numId w:val="7"/>
              </w:numPr>
              <w:spacing w:after="0" w:line="240" w:lineRule="auto"/>
              <w:rPr>
                <w:rFonts w:eastAsia="Times New Roman"/>
                <w:color w:val="000000"/>
                <w:lang w:eastAsia="en-GB"/>
                <w14:ligatures w14:val="none"/>
              </w:rPr>
            </w:pPr>
            <w:r>
              <w:rPr>
                <w:rFonts w:eastAsia="Times New Roman"/>
                <w:color w:val="000000"/>
                <w:lang w:eastAsia="en-GB"/>
                <w14:ligatures w14:val="none"/>
              </w:rPr>
              <w:t>Families where the youngest child is under 1 year.</w:t>
            </w:r>
          </w:p>
        </w:tc>
      </w:tr>
      <w:tr w:rsidR="005D07EB" w14:paraId="7B73DAB6" w14:textId="77777777" w:rsidTr="005D07EB">
        <w:tc>
          <w:tcPr>
            <w:tcW w:w="183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BCF3AB0" w14:textId="77777777" w:rsidR="005D07EB" w:rsidRDefault="005D07EB">
            <w:pPr>
              <w:rPr>
                <w:b/>
                <w:bCs/>
              </w:rPr>
            </w:pPr>
            <w:r>
              <w:rPr>
                <w:b/>
                <w:bCs/>
                <w:color w:val="000000"/>
              </w:rPr>
              <w:t>Description</w:t>
            </w:r>
          </w:p>
        </w:tc>
        <w:tc>
          <w:tcPr>
            <w:tcW w:w="7173" w:type="dxa"/>
            <w:tcBorders>
              <w:top w:val="nil"/>
              <w:left w:val="nil"/>
              <w:bottom w:val="single" w:sz="8" w:space="0" w:color="auto"/>
              <w:right w:val="single" w:sz="8" w:space="0" w:color="auto"/>
            </w:tcBorders>
            <w:tcMar>
              <w:top w:w="0" w:type="dxa"/>
              <w:left w:w="108" w:type="dxa"/>
              <w:bottom w:w="0" w:type="dxa"/>
              <w:right w:w="108" w:type="dxa"/>
            </w:tcMar>
            <w:hideMark/>
          </w:tcPr>
          <w:p w14:paraId="080B6EFF" w14:textId="77777777" w:rsidR="005D07EB" w:rsidRDefault="005D07EB">
            <w:r>
              <w:t xml:space="preserve">Individually tailored service to help parents to progress in their employability journey regardless of stage of work readiness. We offer: </w:t>
            </w:r>
          </w:p>
          <w:p w14:paraId="39ADE642" w14:textId="77777777" w:rsidR="005D07EB" w:rsidRDefault="005D07EB" w:rsidP="005D07EB">
            <w:pPr>
              <w:pStyle w:val="ListParagraph"/>
              <w:numPr>
                <w:ilvl w:val="0"/>
                <w:numId w:val="8"/>
              </w:numPr>
              <w:spacing w:after="0" w:line="240" w:lineRule="auto"/>
              <w:rPr>
                <w:rFonts w:eastAsia="Times New Roman"/>
              </w:rPr>
            </w:pPr>
            <w:r>
              <w:rPr>
                <w:rFonts w:eastAsia="Times New Roman"/>
              </w:rPr>
              <w:t>An allocated key worker</w:t>
            </w:r>
          </w:p>
          <w:p w14:paraId="5F673F9A" w14:textId="77777777" w:rsidR="005D07EB" w:rsidRDefault="005D07EB" w:rsidP="005D07EB">
            <w:pPr>
              <w:pStyle w:val="ListParagraph"/>
              <w:numPr>
                <w:ilvl w:val="0"/>
                <w:numId w:val="8"/>
              </w:numPr>
              <w:spacing w:after="0" w:line="240" w:lineRule="auto"/>
              <w:rPr>
                <w:rFonts w:eastAsia="Times New Roman"/>
              </w:rPr>
            </w:pPr>
            <w:r>
              <w:rPr>
                <w:rFonts w:eastAsia="Times New Roman"/>
              </w:rPr>
              <w:t xml:space="preserve">Action planning for your future </w:t>
            </w:r>
          </w:p>
          <w:p w14:paraId="16FFD7AE" w14:textId="77777777" w:rsidR="005D07EB" w:rsidRDefault="005D07EB" w:rsidP="005D07EB">
            <w:pPr>
              <w:pStyle w:val="ListParagraph"/>
              <w:numPr>
                <w:ilvl w:val="0"/>
                <w:numId w:val="8"/>
              </w:numPr>
              <w:spacing w:after="0" w:line="240" w:lineRule="auto"/>
              <w:rPr>
                <w:rFonts w:eastAsia="Times New Roman"/>
              </w:rPr>
            </w:pPr>
            <w:r>
              <w:rPr>
                <w:rFonts w:eastAsia="Times New Roman"/>
              </w:rPr>
              <w:t>Access to wellbeing, health, and holistic interventions</w:t>
            </w:r>
          </w:p>
          <w:p w14:paraId="7001F4CA" w14:textId="77777777" w:rsidR="005D07EB" w:rsidRDefault="005D07EB" w:rsidP="005D07EB">
            <w:pPr>
              <w:pStyle w:val="ListParagraph"/>
              <w:numPr>
                <w:ilvl w:val="0"/>
                <w:numId w:val="8"/>
              </w:numPr>
              <w:spacing w:after="0" w:line="240" w:lineRule="auto"/>
              <w:rPr>
                <w:rFonts w:eastAsia="Times New Roman"/>
              </w:rPr>
            </w:pPr>
            <w:r>
              <w:rPr>
                <w:rFonts w:eastAsia="Times New Roman"/>
              </w:rPr>
              <w:t xml:space="preserve">Strengths and Skills Assessment </w:t>
            </w:r>
          </w:p>
          <w:p w14:paraId="1618EDA2" w14:textId="77777777" w:rsidR="005D07EB" w:rsidRDefault="005D07EB" w:rsidP="005D07EB">
            <w:pPr>
              <w:pStyle w:val="ListParagraph"/>
              <w:numPr>
                <w:ilvl w:val="0"/>
                <w:numId w:val="8"/>
              </w:numPr>
              <w:spacing w:after="0" w:line="240" w:lineRule="auto"/>
              <w:rPr>
                <w:rFonts w:eastAsia="Times New Roman"/>
              </w:rPr>
            </w:pPr>
            <w:r>
              <w:rPr>
                <w:rFonts w:eastAsia="Times New Roman"/>
              </w:rPr>
              <w:t>Confidence building and personal development courses.</w:t>
            </w:r>
          </w:p>
          <w:p w14:paraId="55612A41" w14:textId="77777777" w:rsidR="005D07EB" w:rsidRDefault="005D07EB" w:rsidP="005D07EB">
            <w:pPr>
              <w:pStyle w:val="ListParagraph"/>
              <w:numPr>
                <w:ilvl w:val="0"/>
                <w:numId w:val="8"/>
              </w:numPr>
              <w:spacing w:after="0" w:line="240" w:lineRule="auto"/>
              <w:rPr>
                <w:rFonts w:eastAsia="Times New Roman"/>
              </w:rPr>
            </w:pPr>
            <w:r>
              <w:rPr>
                <w:rFonts w:eastAsia="Times New Roman"/>
              </w:rPr>
              <w:t xml:space="preserve">Access to training and volunteering opportunities </w:t>
            </w:r>
          </w:p>
          <w:p w14:paraId="0B9EE79E" w14:textId="77777777" w:rsidR="005D07EB" w:rsidRDefault="005D07EB" w:rsidP="005D07EB">
            <w:pPr>
              <w:pStyle w:val="ListParagraph"/>
              <w:numPr>
                <w:ilvl w:val="0"/>
                <w:numId w:val="8"/>
              </w:numPr>
              <w:spacing w:after="0" w:line="240" w:lineRule="auto"/>
              <w:rPr>
                <w:rFonts w:eastAsia="Times New Roman"/>
              </w:rPr>
            </w:pPr>
            <w:r>
              <w:rPr>
                <w:rFonts w:eastAsia="Times New Roman"/>
              </w:rPr>
              <w:t xml:space="preserve">Money, budgeting, and debt advice </w:t>
            </w:r>
          </w:p>
          <w:p w14:paraId="6A28505E" w14:textId="77777777" w:rsidR="005D07EB" w:rsidRDefault="005D07EB" w:rsidP="005D07EB">
            <w:pPr>
              <w:pStyle w:val="ListParagraph"/>
              <w:numPr>
                <w:ilvl w:val="0"/>
                <w:numId w:val="8"/>
              </w:numPr>
              <w:spacing w:after="0" w:line="240" w:lineRule="auto"/>
              <w:rPr>
                <w:rFonts w:eastAsia="Times New Roman"/>
              </w:rPr>
            </w:pPr>
            <w:r>
              <w:rPr>
                <w:rFonts w:eastAsia="Times New Roman"/>
              </w:rPr>
              <w:t>Help with career options, job applications, CV writing and interview skills.</w:t>
            </w:r>
          </w:p>
          <w:p w14:paraId="27A01A4A" w14:textId="77777777" w:rsidR="005D07EB" w:rsidRDefault="005D07EB" w:rsidP="005D07EB">
            <w:pPr>
              <w:pStyle w:val="ListParagraph"/>
              <w:numPr>
                <w:ilvl w:val="0"/>
                <w:numId w:val="8"/>
              </w:numPr>
              <w:spacing w:after="0" w:line="240" w:lineRule="auto"/>
              <w:rPr>
                <w:rFonts w:eastAsia="Times New Roman"/>
              </w:rPr>
            </w:pPr>
            <w:r>
              <w:rPr>
                <w:rFonts w:eastAsia="Times New Roman"/>
              </w:rPr>
              <w:t>Support to find a job or further education that suits your career aims.</w:t>
            </w:r>
          </w:p>
          <w:p w14:paraId="441D5130" w14:textId="77777777" w:rsidR="005D07EB" w:rsidRDefault="005D07EB" w:rsidP="005D07EB">
            <w:pPr>
              <w:pStyle w:val="ListParagraph"/>
              <w:numPr>
                <w:ilvl w:val="0"/>
                <w:numId w:val="8"/>
              </w:numPr>
              <w:spacing w:after="0" w:line="240" w:lineRule="auto"/>
              <w:rPr>
                <w:rFonts w:eastAsia="Times New Roman"/>
              </w:rPr>
            </w:pPr>
            <w:r>
              <w:rPr>
                <w:rFonts w:eastAsia="Times New Roman"/>
              </w:rPr>
              <w:t xml:space="preserve">Access to funding through the enablement fund </w:t>
            </w:r>
          </w:p>
          <w:p w14:paraId="33C08324" w14:textId="77777777" w:rsidR="005D07EB" w:rsidRDefault="005D07EB" w:rsidP="005D07EB">
            <w:pPr>
              <w:pStyle w:val="ListParagraph"/>
              <w:numPr>
                <w:ilvl w:val="0"/>
                <w:numId w:val="8"/>
              </w:numPr>
              <w:spacing w:after="0" w:line="240" w:lineRule="auto"/>
              <w:rPr>
                <w:rFonts w:eastAsia="Times New Roman"/>
              </w:rPr>
            </w:pPr>
            <w:r>
              <w:rPr>
                <w:rFonts w:eastAsia="Times New Roman"/>
              </w:rPr>
              <w:t>Support in work</w:t>
            </w:r>
          </w:p>
        </w:tc>
      </w:tr>
      <w:tr w:rsidR="005D07EB" w14:paraId="449A2BF3" w14:textId="77777777" w:rsidTr="005D07EB">
        <w:tc>
          <w:tcPr>
            <w:tcW w:w="183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69A61C5" w14:textId="77777777" w:rsidR="005D07EB" w:rsidRDefault="005D07EB">
            <w:pPr>
              <w:rPr>
                <w:b/>
                <w:bCs/>
              </w:rPr>
            </w:pPr>
            <w:r>
              <w:rPr>
                <w:b/>
                <w:bCs/>
                <w:color w:val="000000"/>
              </w:rPr>
              <w:t>Referral Process</w:t>
            </w:r>
          </w:p>
        </w:tc>
        <w:tc>
          <w:tcPr>
            <w:tcW w:w="7173" w:type="dxa"/>
            <w:tcBorders>
              <w:top w:val="nil"/>
              <w:left w:val="nil"/>
              <w:bottom w:val="single" w:sz="8" w:space="0" w:color="auto"/>
              <w:right w:val="single" w:sz="8" w:space="0" w:color="auto"/>
            </w:tcBorders>
            <w:tcMar>
              <w:top w:w="0" w:type="dxa"/>
              <w:left w:w="108" w:type="dxa"/>
              <w:bottom w:w="0" w:type="dxa"/>
              <w:right w:w="108" w:type="dxa"/>
            </w:tcMar>
            <w:hideMark/>
          </w:tcPr>
          <w:p w14:paraId="665ACDE8" w14:textId="326918C9" w:rsidR="005D07EB" w:rsidRDefault="005D07EB" w:rsidP="00A130B3">
            <w:r>
              <w:t xml:space="preserve">Referrals should be sent directly to the Team Leader listed </w:t>
            </w:r>
            <w:proofErr w:type="spellStart"/>
            <w:r>
              <w:t>below:Kathleen</w:t>
            </w:r>
            <w:proofErr w:type="spellEnd"/>
            <w:r>
              <w:t xml:space="preserve"> Munro </w:t>
            </w:r>
            <w:hyperlink r:id="rId23" w:history="1">
              <w:r>
                <w:rPr>
                  <w:rStyle w:val="Hyperlink"/>
                </w:rPr>
                <w:t>KMunro@rtws.org</w:t>
              </w:r>
            </w:hyperlink>
            <w:r>
              <w:t xml:space="preserve"> </w:t>
            </w:r>
          </w:p>
        </w:tc>
      </w:tr>
      <w:tr w:rsidR="005D07EB" w14:paraId="2F788897" w14:textId="77777777" w:rsidTr="005D07EB">
        <w:tc>
          <w:tcPr>
            <w:tcW w:w="183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994EDFB" w14:textId="77777777" w:rsidR="005D07EB" w:rsidRDefault="005D07EB">
            <w:pPr>
              <w:rPr>
                <w:b/>
                <w:bCs/>
              </w:rPr>
            </w:pPr>
            <w:r>
              <w:rPr>
                <w:b/>
                <w:bCs/>
                <w:color w:val="000000"/>
              </w:rPr>
              <w:t xml:space="preserve">For more information </w:t>
            </w:r>
          </w:p>
        </w:tc>
        <w:tc>
          <w:tcPr>
            <w:tcW w:w="7173" w:type="dxa"/>
            <w:tcBorders>
              <w:top w:val="nil"/>
              <w:left w:val="nil"/>
              <w:bottom w:val="single" w:sz="8" w:space="0" w:color="auto"/>
              <w:right w:val="single" w:sz="8" w:space="0" w:color="auto"/>
            </w:tcBorders>
            <w:tcMar>
              <w:top w:w="0" w:type="dxa"/>
              <w:left w:w="108" w:type="dxa"/>
              <w:bottom w:w="0" w:type="dxa"/>
              <w:right w:w="108" w:type="dxa"/>
            </w:tcMar>
            <w:hideMark/>
          </w:tcPr>
          <w:p w14:paraId="5D0857FA" w14:textId="77777777" w:rsidR="00A130B3" w:rsidRDefault="005D07EB" w:rsidP="00A130B3">
            <w:r>
              <w:t xml:space="preserve">Julie Davidsons Operations Manager </w:t>
            </w:r>
            <w:hyperlink r:id="rId24" w:history="1">
              <w:r>
                <w:rPr>
                  <w:rStyle w:val="Hyperlink"/>
                </w:rPr>
                <w:t>jdavidson@rtws.org</w:t>
              </w:r>
            </w:hyperlink>
            <w:r>
              <w:t xml:space="preserve"> </w:t>
            </w:r>
          </w:p>
          <w:p w14:paraId="26ABFF94" w14:textId="6BF2CF51" w:rsidR="005D07EB" w:rsidRDefault="005D07EB" w:rsidP="00A130B3">
            <w:r>
              <w:t xml:space="preserve">Website </w:t>
            </w:r>
            <w:hyperlink r:id="rId25" w:history="1">
              <w:r>
                <w:rPr>
                  <w:rStyle w:val="Hyperlink"/>
                </w:rPr>
                <w:t xml:space="preserve">Routes </w:t>
              </w:r>
              <w:proofErr w:type="gramStart"/>
              <w:r>
                <w:rPr>
                  <w:rStyle w:val="Hyperlink"/>
                </w:rPr>
                <w:t>To</w:t>
              </w:r>
              <w:proofErr w:type="gramEnd"/>
              <w:r>
                <w:rPr>
                  <w:rStyle w:val="Hyperlink"/>
                </w:rPr>
                <w:t xml:space="preserve"> Work South Lanarkshire (southlanarkshirejobs.org.uk)</w:t>
              </w:r>
            </w:hyperlink>
          </w:p>
        </w:tc>
      </w:tr>
    </w:tbl>
    <w:p w14:paraId="098D44A9" w14:textId="77777777" w:rsidR="007C1A74" w:rsidRDefault="007C1A74"/>
    <w:p w14:paraId="64D0A40F" w14:textId="77777777" w:rsidR="00650337" w:rsidRDefault="00650337"/>
    <w:p w14:paraId="3DACB956" w14:textId="77777777" w:rsidR="00650337" w:rsidRDefault="00650337"/>
    <w:p w14:paraId="59C19E4E" w14:textId="77777777" w:rsidR="00B15891" w:rsidRDefault="00B15891"/>
    <w:p w14:paraId="5E413ACF" w14:textId="77777777" w:rsidR="00B15891" w:rsidRDefault="00B15891"/>
    <w:p w14:paraId="2CC0DC7C" w14:textId="77777777" w:rsidR="00B15891" w:rsidRDefault="00B15891"/>
    <w:p w14:paraId="71F757DB" w14:textId="77777777" w:rsidR="00B15891" w:rsidRDefault="00B15891"/>
    <w:p w14:paraId="0C603DAC" w14:textId="77777777" w:rsidR="00B15891" w:rsidRDefault="00B15891"/>
    <w:p w14:paraId="2F6AA6B4" w14:textId="77777777" w:rsidR="00B15891" w:rsidRDefault="00B15891"/>
    <w:p w14:paraId="00D14ECA" w14:textId="77777777" w:rsidR="00B15891" w:rsidRDefault="00B15891"/>
    <w:p w14:paraId="759ED16D" w14:textId="77777777" w:rsidR="00B15891" w:rsidRDefault="00B15891"/>
    <w:p w14:paraId="40EFBF12" w14:textId="77777777" w:rsidR="00B15891" w:rsidRDefault="00B15891"/>
    <w:p w14:paraId="1961604B" w14:textId="77777777" w:rsidR="00B15891" w:rsidRDefault="00B15891"/>
    <w:p w14:paraId="53E81270" w14:textId="77777777" w:rsidR="00B15891" w:rsidRDefault="00B15891"/>
    <w:tbl>
      <w:tblPr>
        <w:tblW w:w="0" w:type="auto"/>
        <w:tblCellMar>
          <w:left w:w="0" w:type="dxa"/>
          <w:right w:w="0" w:type="dxa"/>
        </w:tblCellMar>
        <w:tblLook w:val="04A0" w:firstRow="1" w:lastRow="0" w:firstColumn="1" w:lastColumn="0" w:noHBand="0" w:noVBand="1"/>
      </w:tblPr>
      <w:tblGrid>
        <w:gridCol w:w="1554"/>
        <w:gridCol w:w="7452"/>
      </w:tblGrid>
      <w:tr w:rsidR="00B15891" w14:paraId="1E485347" w14:textId="77777777" w:rsidTr="008A42AC">
        <w:tc>
          <w:tcPr>
            <w:tcW w:w="9006" w:type="dxa"/>
            <w:gridSpan w:val="2"/>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1A789066" w14:textId="77777777" w:rsidR="00B15891" w:rsidRDefault="00B15891" w:rsidP="008A42AC">
            <w:pPr>
              <w:rPr>
                <w:b/>
                <w:bCs/>
              </w:rPr>
            </w:pPr>
            <w:bookmarkStart w:id="2" w:name="_Hlk147501898"/>
            <w:r>
              <w:rPr>
                <w:b/>
                <w:bCs/>
              </w:rPr>
              <w:lastRenderedPageBreak/>
              <w:t xml:space="preserve">Reach - Training Programme – Routes to Work South </w:t>
            </w:r>
          </w:p>
        </w:tc>
      </w:tr>
      <w:tr w:rsidR="00B15891" w14:paraId="11746D86" w14:textId="77777777" w:rsidTr="008A42AC">
        <w:tc>
          <w:tcPr>
            <w:tcW w:w="155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5074F09" w14:textId="3EEA9FED" w:rsidR="00B15891" w:rsidRDefault="00B15891" w:rsidP="008A42AC">
            <w:pPr>
              <w:rPr>
                <w:b/>
                <w:bCs/>
                <w:color w:val="000000"/>
              </w:rPr>
            </w:pPr>
            <w:r>
              <w:rPr>
                <w:b/>
                <w:bCs/>
                <w:color w:val="000000"/>
              </w:rPr>
              <w:t>Stage</w:t>
            </w:r>
          </w:p>
        </w:tc>
        <w:tc>
          <w:tcPr>
            <w:tcW w:w="7452" w:type="dxa"/>
            <w:tcBorders>
              <w:top w:val="nil"/>
              <w:left w:val="nil"/>
              <w:bottom w:val="single" w:sz="8" w:space="0" w:color="auto"/>
              <w:right w:val="single" w:sz="8" w:space="0" w:color="auto"/>
            </w:tcBorders>
            <w:tcMar>
              <w:top w:w="0" w:type="dxa"/>
              <w:left w:w="108" w:type="dxa"/>
              <w:bottom w:w="0" w:type="dxa"/>
              <w:right w:w="108" w:type="dxa"/>
            </w:tcMar>
          </w:tcPr>
          <w:p w14:paraId="446FD613" w14:textId="304388B9" w:rsidR="00B15891" w:rsidRDefault="00456DFD" w:rsidP="00456DFD">
            <w:pPr>
              <w:pStyle w:val="ListParagraph"/>
              <w:shd w:val="clear" w:color="auto" w:fill="FFFFFF"/>
            </w:pPr>
            <w:r>
              <w:t>2</w:t>
            </w:r>
          </w:p>
        </w:tc>
      </w:tr>
      <w:tr w:rsidR="00B15891" w14:paraId="59B138F1" w14:textId="77777777" w:rsidTr="008A42AC">
        <w:tc>
          <w:tcPr>
            <w:tcW w:w="155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7AF8370" w14:textId="77777777" w:rsidR="00B15891" w:rsidRDefault="00B15891" w:rsidP="008A42AC">
            <w:pPr>
              <w:rPr>
                <w:b/>
                <w:bCs/>
              </w:rPr>
            </w:pPr>
            <w:r>
              <w:rPr>
                <w:b/>
                <w:bCs/>
                <w:color w:val="000000"/>
              </w:rPr>
              <w:t>Target Group</w:t>
            </w:r>
          </w:p>
        </w:tc>
        <w:tc>
          <w:tcPr>
            <w:tcW w:w="7452" w:type="dxa"/>
            <w:tcBorders>
              <w:top w:val="nil"/>
              <w:left w:val="nil"/>
              <w:bottom w:val="single" w:sz="8" w:space="0" w:color="auto"/>
              <w:right w:val="single" w:sz="8" w:space="0" w:color="auto"/>
            </w:tcBorders>
            <w:tcMar>
              <w:top w:w="0" w:type="dxa"/>
              <w:left w:w="108" w:type="dxa"/>
              <w:bottom w:w="0" w:type="dxa"/>
              <w:right w:w="108" w:type="dxa"/>
            </w:tcMar>
          </w:tcPr>
          <w:p w14:paraId="064D2C82" w14:textId="4ACCBE20" w:rsidR="00B15891" w:rsidRDefault="00B15891" w:rsidP="00A130B3">
            <w:pPr>
              <w:shd w:val="clear" w:color="auto" w:fill="FFFFFF"/>
            </w:pPr>
            <w:r>
              <w:t xml:space="preserve">Young people aged 16-19 </w:t>
            </w:r>
          </w:p>
        </w:tc>
      </w:tr>
      <w:tr w:rsidR="00B15891" w14:paraId="690D99B6" w14:textId="77777777" w:rsidTr="00A130B3">
        <w:trPr>
          <w:trHeight w:val="4102"/>
        </w:trPr>
        <w:tc>
          <w:tcPr>
            <w:tcW w:w="155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EE24B7B" w14:textId="77777777" w:rsidR="00B15891" w:rsidRDefault="00B15891" w:rsidP="008A42AC">
            <w:pPr>
              <w:rPr>
                <w:b/>
                <w:bCs/>
              </w:rPr>
            </w:pPr>
            <w:r>
              <w:rPr>
                <w:b/>
                <w:bCs/>
                <w:color w:val="000000"/>
              </w:rPr>
              <w:t>Description</w:t>
            </w:r>
          </w:p>
        </w:tc>
        <w:tc>
          <w:tcPr>
            <w:tcW w:w="7452" w:type="dxa"/>
            <w:tcBorders>
              <w:top w:val="nil"/>
              <w:left w:val="nil"/>
              <w:bottom w:val="single" w:sz="8" w:space="0" w:color="auto"/>
              <w:right w:val="single" w:sz="8" w:space="0" w:color="auto"/>
            </w:tcBorders>
            <w:tcMar>
              <w:top w:w="0" w:type="dxa"/>
              <w:left w:w="108" w:type="dxa"/>
              <w:bottom w:w="0" w:type="dxa"/>
              <w:right w:w="108" w:type="dxa"/>
            </w:tcMar>
          </w:tcPr>
          <w:p w14:paraId="4A76ABB6" w14:textId="77777777" w:rsidR="00B15891" w:rsidRDefault="00B15891" w:rsidP="008A42AC">
            <w:pPr>
              <w:shd w:val="clear" w:color="auto" w:fill="FFFFFF"/>
              <w:rPr>
                <w:lang w:eastAsia="en-GB"/>
                <w14:ligatures w14:val="none"/>
              </w:rPr>
            </w:pPr>
            <w:r w:rsidRPr="001D05A3">
              <w:rPr>
                <w:lang w:eastAsia="en-GB"/>
                <w14:ligatures w14:val="none"/>
              </w:rPr>
              <w:t>The Reach programme is a</w:t>
            </w:r>
            <w:r>
              <w:rPr>
                <w:lang w:eastAsia="en-GB"/>
                <w14:ligatures w14:val="none"/>
              </w:rPr>
              <w:t xml:space="preserve"> 6-week</w:t>
            </w:r>
            <w:r w:rsidRPr="001D05A3">
              <w:rPr>
                <w:lang w:eastAsia="en-GB"/>
                <w14:ligatures w14:val="none"/>
              </w:rPr>
              <w:t xml:space="preserve"> personal development program helping young people ‘Reach’ their potential</w:t>
            </w:r>
            <w:r>
              <w:rPr>
                <w:lang w:eastAsia="en-GB"/>
                <w14:ligatures w14:val="none"/>
              </w:rPr>
              <w:t xml:space="preserve">, by building their confidence, self-esteem, and mindset to prepare them for entering the world of work. </w:t>
            </w:r>
          </w:p>
          <w:p w14:paraId="45A65309" w14:textId="77777777" w:rsidR="00B15891" w:rsidRPr="001D05A3" w:rsidRDefault="00B15891" w:rsidP="008A42AC">
            <w:pPr>
              <w:shd w:val="clear" w:color="auto" w:fill="FFFFFF"/>
              <w:rPr>
                <w:lang w:eastAsia="en-GB"/>
                <w14:ligatures w14:val="none"/>
              </w:rPr>
            </w:pPr>
            <w:r w:rsidRPr="001D05A3">
              <w:rPr>
                <w:lang w:eastAsia="en-GB"/>
                <w14:ligatures w14:val="none"/>
              </w:rPr>
              <w:t>On this course candidates will undertake a PX2 personal development programme helping delegates develop a deeper understanding of who they are and who they want to be.  Reach</w:t>
            </w:r>
            <w:r>
              <w:rPr>
                <w:lang w:eastAsia="en-GB"/>
                <w14:ligatures w14:val="none"/>
              </w:rPr>
              <w:t xml:space="preserve"> will</w:t>
            </w:r>
            <w:r w:rsidRPr="001D05A3">
              <w:rPr>
                <w:lang w:eastAsia="en-GB"/>
                <w14:ligatures w14:val="none"/>
              </w:rPr>
              <w:t xml:space="preserve"> also include: </w:t>
            </w:r>
          </w:p>
          <w:p w14:paraId="18CC6C05" w14:textId="77777777" w:rsidR="00B15891" w:rsidRPr="001D05A3" w:rsidRDefault="00B15891" w:rsidP="00B15891">
            <w:pPr>
              <w:numPr>
                <w:ilvl w:val="0"/>
                <w:numId w:val="12"/>
              </w:numPr>
              <w:shd w:val="clear" w:color="auto" w:fill="FFFFFF"/>
              <w:spacing w:after="0" w:line="240" w:lineRule="auto"/>
              <w:rPr>
                <w:rFonts w:eastAsia="Times New Roman"/>
                <w:lang w:eastAsia="en-GB"/>
                <w14:ligatures w14:val="none"/>
              </w:rPr>
            </w:pPr>
            <w:r w:rsidRPr="001D05A3">
              <w:rPr>
                <w:rFonts w:eastAsia="Times New Roman"/>
                <w:lang w:eastAsia="en-GB"/>
                <w14:ligatures w14:val="none"/>
              </w:rPr>
              <w:t xml:space="preserve">Confidence building </w:t>
            </w:r>
          </w:p>
          <w:p w14:paraId="7558B6EF" w14:textId="77777777" w:rsidR="00B15891" w:rsidRPr="001D05A3" w:rsidRDefault="00B15891" w:rsidP="00B15891">
            <w:pPr>
              <w:numPr>
                <w:ilvl w:val="0"/>
                <w:numId w:val="12"/>
              </w:numPr>
              <w:shd w:val="clear" w:color="auto" w:fill="FFFFFF"/>
              <w:spacing w:after="0" w:line="240" w:lineRule="auto"/>
              <w:rPr>
                <w:rFonts w:eastAsia="Times New Roman"/>
                <w:lang w:eastAsia="en-GB"/>
                <w14:ligatures w14:val="none"/>
              </w:rPr>
            </w:pPr>
            <w:r w:rsidRPr="001D05A3">
              <w:rPr>
                <w:rFonts w:eastAsia="Times New Roman"/>
                <w:lang w:eastAsia="en-GB"/>
                <w14:ligatures w14:val="none"/>
              </w:rPr>
              <w:t xml:space="preserve">Teamwork </w:t>
            </w:r>
          </w:p>
          <w:p w14:paraId="676ED4BA" w14:textId="77777777" w:rsidR="00B15891" w:rsidRPr="001D05A3" w:rsidRDefault="00B15891" w:rsidP="00B15891">
            <w:pPr>
              <w:numPr>
                <w:ilvl w:val="0"/>
                <w:numId w:val="12"/>
              </w:numPr>
              <w:shd w:val="clear" w:color="auto" w:fill="FFFFFF"/>
              <w:spacing w:after="0" w:line="240" w:lineRule="auto"/>
              <w:rPr>
                <w:rFonts w:eastAsia="Times New Roman"/>
                <w:lang w:eastAsia="en-GB"/>
                <w14:ligatures w14:val="none"/>
              </w:rPr>
            </w:pPr>
            <w:r w:rsidRPr="001D05A3">
              <w:rPr>
                <w:rFonts w:eastAsia="Times New Roman"/>
                <w:lang w:eastAsia="en-GB"/>
                <w14:ligatures w14:val="none"/>
              </w:rPr>
              <w:t xml:space="preserve">Understanding barriers </w:t>
            </w:r>
          </w:p>
          <w:p w14:paraId="21E3BE9C" w14:textId="77777777" w:rsidR="00B15891" w:rsidRPr="001D05A3" w:rsidRDefault="00B15891" w:rsidP="00B15891">
            <w:pPr>
              <w:numPr>
                <w:ilvl w:val="0"/>
                <w:numId w:val="12"/>
              </w:numPr>
              <w:shd w:val="clear" w:color="auto" w:fill="FFFFFF"/>
              <w:spacing w:after="0" w:line="240" w:lineRule="auto"/>
              <w:rPr>
                <w:rFonts w:eastAsia="Times New Roman"/>
                <w:lang w:eastAsia="en-GB"/>
                <w14:ligatures w14:val="none"/>
              </w:rPr>
            </w:pPr>
            <w:r w:rsidRPr="001D05A3">
              <w:rPr>
                <w:rFonts w:eastAsia="Times New Roman"/>
                <w:lang w:eastAsia="en-GB"/>
                <w14:ligatures w14:val="none"/>
              </w:rPr>
              <w:t>Exploring the world of work  </w:t>
            </w:r>
          </w:p>
          <w:p w14:paraId="391434BF" w14:textId="77777777" w:rsidR="00B15891" w:rsidRPr="001D05A3" w:rsidRDefault="00B15891" w:rsidP="00B15891">
            <w:pPr>
              <w:numPr>
                <w:ilvl w:val="0"/>
                <w:numId w:val="12"/>
              </w:numPr>
              <w:shd w:val="clear" w:color="auto" w:fill="FFFFFF"/>
              <w:spacing w:after="0" w:line="240" w:lineRule="auto"/>
              <w:rPr>
                <w:rFonts w:eastAsia="Times New Roman"/>
                <w:lang w:eastAsia="en-GB"/>
                <w14:ligatures w14:val="none"/>
              </w:rPr>
            </w:pPr>
            <w:r w:rsidRPr="001D05A3">
              <w:rPr>
                <w:rFonts w:eastAsia="Times New Roman"/>
                <w:lang w:eastAsia="en-GB"/>
                <w14:ligatures w14:val="none"/>
              </w:rPr>
              <w:t>Short work tasters</w:t>
            </w:r>
          </w:p>
          <w:p w14:paraId="1024A654" w14:textId="475BC249" w:rsidR="00B15891" w:rsidRPr="008C1B5B" w:rsidRDefault="00B15891" w:rsidP="00A130B3">
            <w:pPr>
              <w:shd w:val="clear" w:color="auto" w:fill="FFFFFF"/>
              <w:rPr>
                <w:lang w:eastAsia="en-GB"/>
                <w14:ligatures w14:val="none"/>
              </w:rPr>
            </w:pPr>
            <w:r w:rsidRPr="001D05A3">
              <w:rPr>
                <w:lang w:eastAsia="en-GB"/>
                <w14:ligatures w14:val="none"/>
              </w:rPr>
              <w:t> This will build the foundations and support delegates to develop the confidence to</w:t>
            </w:r>
            <w:r w:rsidR="00A130B3">
              <w:rPr>
                <w:lang w:eastAsia="en-GB"/>
                <w14:ligatures w14:val="none"/>
              </w:rPr>
              <w:t xml:space="preserve"> </w:t>
            </w:r>
            <w:r w:rsidRPr="001D05A3">
              <w:rPr>
                <w:lang w:eastAsia="en-GB"/>
                <w14:ligatures w14:val="none"/>
              </w:rPr>
              <w:t xml:space="preserve">set goals and </w:t>
            </w:r>
            <w:r w:rsidR="00A130B3">
              <w:rPr>
                <w:lang w:eastAsia="en-GB"/>
                <w14:ligatures w14:val="none"/>
              </w:rPr>
              <w:t>r</w:t>
            </w:r>
            <w:r w:rsidRPr="001D05A3">
              <w:rPr>
                <w:lang w:eastAsia="en-GB"/>
                <w14:ligatures w14:val="none"/>
              </w:rPr>
              <w:t>each out for what they truly desire in life</w:t>
            </w:r>
            <w:r>
              <w:rPr>
                <w:lang w:eastAsia="en-GB"/>
                <w14:ligatures w14:val="none"/>
              </w:rPr>
              <w:t xml:space="preserve"> and career aspirations.</w:t>
            </w:r>
          </w:p>
        </w:tc>
      </w:tr>
      <w:tr w:rsidR="00B15891" w14:paraId="43C7F08D" w14:textId="77777777" w:rsidTr="008A42AC">
        <w:tc>
          <w:tcPr>
            <w:tcW w:w="155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CED9F8" w14:textId="77777777" w:rsidR="00B15891" w:rsidRDefault="00B15891" w:rsidP="008A42AC">
            <w:pPr>
              <w:rPr>
                <w:b/>
                <w:bCs/>
              </w:rPr>
            </w:pPr>
            <w:r>
              <w:rPr>
                <w:b/>
                <w:bCs/>
                <w:color w:val="000000"/>
              </w:rPr>
              <w:t>Referral Process</w:t>
            </w:r>
          </w:p>
        </w:tc>
        <w:tc>
          <w:tcPr>
            <w:tcW w:w="7452" w:type="dxa"/>
            <w:tcBorders>
              <w:top w:val="nil"/>
              <w:left w:val="nil"/>
              <w:bottom w:val="single" w:sz="8" w:space="0" w:color="auto"/>
              <w:right w:val="single" w:sz="8" w:space="0" w:color="auto"/>
            </w:tcBorders>
            <w:tcMar>
              <w:top w:w="0" w:type="dxa"/>
              <w:left w:w="108" w:type="dxa"/>
              <w:bottom w:w="0" w:type="dxa"/>
              <w:right w:w="108" w:type="dxa"/>
            </w:tcMar>
          </w:tcPr>
          <w:p w14:paraId="7C64D839" w14:textId="2C209AA6" w:rsidR="00B15891" w:rsidRDefault="00B15891" w:rsidP="00A130B3">
            <w:pPr>
              <w:rPr>
                <w:color w:val="050505"/>
                <w:lang w:eastAsia="en-GB"/>
              </w:rPr>
            </w:pPr>
            <w:r>
              <w:t xml:space="preserve">Julie Davidsons Operations Manager </w:t>
            </w:r>
            <w:hyperlink r:id="rId26" w:history="1">
              <w:r w:rsidRPr="00C90531">
                <w:rPr>
                  <w:rStyle w:val="Hyperlink"/>
                </w:rPr>
                <w:t>jdavidson@rtws.org</w:t>
              </w:r>
            </w:hyperlink>
            <w:r>
              <w:t xml:space="preserve"> </w:t>
            </w:r>
          </w:p>
        </w:tc>
      </w:tr>
      <w:tr w:rsidR="00B15891" w14:paraId="4814F0EC" w14:textId="77777777" w:rsidTr="008A42AC">
        <w:tc>
          <w:tcPr>
            <w:tcW w:w="155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8643626" w14:textId="77777777" w:rsidR="00B15891" w:rsidRDefault="00B15891" w:rsidP="008A42AC">
            <w:pPr>
              <w:rPr>
                <w:b/>
                <w:bCs/>
              </w:rPr>
            </w:pPr>
            <w:r>
              <w:rPr>
                <w:b/>
                <w:bCs/>
                <w:color w:val="000000"/>
              </w:rPr>
              <w:t xml:space="preserve">For more information </w:t>
            </w:r>
          </w:p>
        </w:tc>
        <w:tc>
          <w:tcPr>
            <w:tcW w:w="7452" w:type="dxa"/>
            <w:tcBorders>
              <w:top w:val="nil"/>
              <w:left w:val="nil"/>
              <w:bottom w:val="single" w:sz="8" w:space="0" w:color="auto"/>
              <w:right w:val="single" w:sz="8" w:space="0" w:color="auto"/>
            </w:tcBorders>
            <w:tcMar>
              <w:top w:w="0" w:type="dxa"/>
              <w:left w:w="108" w:type="dxa"/>
              <w:bottom w:w="0" w:type="dxa"/>
              <w:right w:w="108" w:type="dxa"/>
            </w:tcMar>
          </w:tcPr>
          <w:p w14:paraId="71EA6440" w14:textId="79D99C7B" w:rsidR="00B15891" w:rsidRDefault="00B15891" w:rsidP="00A130B3">
            <w:pPr>
              <w:shd w:val="clear" w:color="auto" w:fill="FFFFFF"/>
            </w:pPr>
            <w:r>
              <w:t xml:space="preserve">Website </w:t>
            </w:r>
            <w:hyperlink r:id="rId27" w:history="1">
              <w:r>
                <w:rPr>
                  <w:rStyle w:val="Hyperlink"/>
                </w:rPr>
                <w:t xml:space="preserve">Routes </w:t>
              </w:r>
              <w:proofErr w:type="gramStart"/>
              <w:r>
                <w:rPr>
                  <w:rStyle w:val="Hyperlink"/>
                </w:rPr>
                <w:t>To</w:t>
              </w:r>
              <w:proofErr w:type="gramEnd"/>
              <w:r>
                <w:rPr>
                  <w:rStyle w:val="Hyperlink"/>
                </w:rPr>
                <w:t xml:space="preserve"> Work South Lanarkshire (southlanarkshirejobs.org.uk)</w:t>
              </w:r>
            </w:hyperlink>
            <w:r>
              <w:rPr>
                <w:color w:val="050505"/>
                <w:lang w:eastAsia="en-GB"/>
              </w:rPr>
              <w:t>.</w:t>
            </w:r>
          </w:p>
        </w:tc>
      </w:tr>
      <w:bookmarkEnd w:id="2"/>
    </w:tbl>
    <w:p w14:paraId="411135BD" w14:textId="77777777" w:rsidR="00650337" w:rsidRDefault="00650337"/>
    <w:tbl>
      <w:tblPr>
        <w:tblW w:w="0" w:type="auto"/>
        <w:tblCellMar>
          <w:left w:w="0" w:type="dxa"/>
          <w:right w:w="0" w:type="dxa"/>
        </w:tblCellMar>
        <w:tblLook w:val="04A0" w:firstRow="1" w:lastRow="0" w:firstColumn="1" w:lastColumn="0" w:noHBand="0" w:noVBand="1"/>
      </w:tblPr>
      <w:tblGrid>
        <w:gridCol w:w="1554"/>
        <w:gridCol w:w="7452"/>
      </w:tblGrid>
      <w:tr w:rsidR="00A130B3" w14:paraId="7802B063" w14:textId="77777777" w:rsidTr="008A42AC">
        <w:tc>
          <w:tcPr>
            <w:tcW w:w="9006" w:type="dxa"/>
            <w:gridSpan w:val="2"/>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9C93BAA" w14:textId="77777777" w:rsidR="00A130B3" w:rsidRDefault="00A130B3" w:rsidP="008A42AC">
            <w:pPr>
              <w:rPr>
                <w:b/>
                <w:bCs/>
              </w:rPr>
            </w:pPr>
            <w:r>
              <w:rPr>
                <w:b/>
                <w:bCs/>
              </w:rPr>
              <w:t>Impact - Training Programme – Routes to Work South</w:t>
            </w:r>
          </w:p>
        </w:tc>
      </w:tr>
      <w:tr w:rsidR="00A130B3" w14:paraId="44F04F30" w14:textId="77777777" w:rsidTr="008A42AC">
        <w:tc>
          <w:tcPr>
            <w:tcW w:w="155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A35B8AF" w14:textId="77777777" w:rsidR="00A130B3" w:rsidRDefault="00A130B3" w:rsidP="008A42AC">
            <w:pPr>
              <w:rPr>
                <w:b/>
                <w:bCs/>
                <w:color w:val="000000"/>
              </w:rPr>
            </w:pPr>
            <w:r>
              <w:rPr>
                <w:b/>
                <w:bCs/>
                <w:color w:val="000000"/>
              </w:rPr>
              <w:t>Stage</w:t>
            </w:r>
          </w:p>
        </w:tc>
        <w:tc>
          <w:tcPr>
            <w:tcW w:w="7452" w:type="dxa"/>
            <w:tcBorders>
              <w:top w:val="nil"/>
              <w:left w:val="nil"/>
              <w:bottom w:val="single" w:sz="8" w:space="0" w:color="auto"/>
              <w:right w:val="single" w:sz="8" w:space="0" w:color="auto"/>
            </w:tcBorders>
            <w:tcMar>
              <w:top w:w="0" w:type="dxa"/>
              <w:left w:w="108" w:type="dxa"/>
              <w:bottom w:w="0" w:type="dxa"/>
              <w:right w:w="108" w:type="dxa"/>
            </w:tcMar>
          </w:tcPr>
          <w:p w14:paraId="19FAC8A6" w14:textId="77777777" w:rsidR="00A130B3" w:rsidRDefault="00A130B3" w:rsidP="008A42AC">
            <w:pPr>
              <w:shd w:val="clear" w:color="auto" w:fill="FFFFFF"/>
            </w:pPr>
            <w:r>
              <w:t>3</w:t>
            </w:r>
          </w:p>
        </w:tc>
      </w:tr>
      <w:tr w:rsidR="00A130B3" w14:paraId="623C798C" w14:textId="77777777" w:rsidTr="008A42AC">
        <w:tc>
          <w:tcPr>
            <w:tcW w:w="155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21AB7D5" w14:textId="77777777" w:rsidR="00A130B3" w:rsidRDefault="00A130B3" w:rsidP="008A42AC">
            <w:pPr>
              <w:rPr>
                <w:b/>
                <w:bCs/>
              </w:rPr>
            </w:pPr>
            <w:r>
              <w:rPr>
                <w:b/>
                <w:bCs/>
                <w:color w:val="000000"/>
              </w:rPr>
              <w:t>Target Group</w:t>
            </w:r>
          </w:p>
        </w:tc>
        <w:tc>
          <w:tcPr>
            <w:tcW w:w="7452" w:type="dxa"/>
            <w:tcBorders>
              <w:top w:val="nil"/>
              <w:left w:val="nil"/>
              <w:bottom w:val="single" w:sz="8" w:space="0" w:color="auto"/>
              <w:right w:val="single" w:sz="8" w:space="0" w:color="auto"/>
            </w:tcBorders>
            <w:tcMar>
              <w:top w:w="0" w:type="dxa"/>
              <w:left w:w="108" w:type="dxa"/>
              <w:bottom w:w="0" w:type="dxa"/>
              <w:right w:w="108" w:type="dxa"/>
            </w:tcMar>
          </w:tcPr>
          <w:p w14:paraId="599FCB06" w14:textId="2BA6A087" w:rsidR="00A130B3" w:rsidRDefault="00A130B3" w:rsidP="00A130B3">
            <w:pPr>
              <w:shd w:val="clear" w:color="auto" w:fill="FFFFFF"/>
            </w:pPr>
            <w:r>
              <w:t xml:space="preserve">Young people aged 16-19 </w:t>
            </w:r>
          </w:p>
        </w:tc>
      </w:tr>
      <w:tr w:rsidR="00A130B3" w14:paraId="613C5506" w14:textId="77777777" w:rsidTr="008A42AC">
        <w:tc>
          <w:tcPr>
            <w:tcW w:w="155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50FDDEE" w14:textId="77777777" w:rsidR="00A130B3" w:rsidRDefault="00A130B3" w:rsidP="008A42AC">
            <w:pPr>
              <w:rPr>
                <w:b/>
                <w:bCs/>
              </w:rPr>
            </w:pPr>
            <w:r>
              <w:rPr>
                <w:b/>
                <w:bCs/>
                <w:color w:val="000000"/>
              </w:rPr>
              <w:t>Description</w:t>
            </w:r>
          </w:p>
        </w:tc>
        <w:tc>
          <w:tcPr>
            <w:tcW w:w="7452" w:type="dxa"/>
            <w:tcBorders>
              <w:top w:val="nil"/>
              <w:left w:val="nil"/>
              <w:bottom w:val="single" w:sz="8" w:space="0" w:color="auto"/>
              <w:right w:val="single" w:sz="8" w:space="0" w:color="auto"/>
            </w:tcBorders>
            <w:tcMar>
              <w:top w:w="0" w:type="dxa"/>
              <w:left w:w="108" w:type="dxa"/>
              <w:bottom w:w="0" w:type="dxa"/>
              <w:right w:w="108" w:type="dxa"/>
            </w:tcMar>
          </w:tcPr>
          <w:p w14:paraId="0CC1C6C9" w14:textId="77777777" w:rsidR="00A130B3" w:rsidRDefault="00A130B3" w:rsidP="008A42AC">
            <w:pPr>
              <w:shd w:val="clear" w:color="auto" w:fill="FFFFFF"/>
              <w:rPr>
                <w:lang w:eastAsia="en-GB"/>
                <w14:ligatures w14:val="none"/>
              </w:rPr>
            </w:pPr>
            <w:r>
              <w:rPr>
                <w:lang w:eastAsia="en-GB"/>
                <w14:ligatures w14:val="none"/>
              </w:rPr>
              <w:t xml:space="preserve">The </w:t>
            </w:r>
            <w:r w:rsidRPr="001D05A3">
              <w:rPr>
                <w:lang w:eastAsia="en-GB"/>
                <w14:ligatures w14:val="none"/>
              </w:rPr>
              <w:t xml:space="preserve">Impact program is designed to </w:t>
            </w:r>
            <w:r>
              <w:rPr>
                <w:lang w:eastAsia="en-GB"/>
                <w14:ligatures w14:val="none"/>
              </w:rPr>
              <w:t xml:space="preserve">provide learners with employability skills and work experience so they can make an impact in the world of work. </w:t>
            </w:r>
          </w:p>
          <w:p w14:paraId="00F3BFE6" w14:textId="77777777" w:rsidR="00A130B3" w:rsidRDefault="00A130B3" w:rsidP="008A42AC">
            <w:pPr>
              <w:shd w:val="clear" w:color="auto" w:fill="FFFFFF"/>
              <w:rPr>
                <w:lang w:eastAsia="en-GB"/>
                <w14:ligatures w14:val="none"/>
              </w:rPr>
            </w:pPr>
            <w:r>
              <w:rPr>
                <w:lang w:eastAsia="en-GB"/>
                <w14:ligatures w14:val="none"/>
              </w:rPr>
              <w:t xml:space="preserve">The employability skills training will include workshops on: </w:t>
            </w:r>
          </w:p>
          <w:p w14:paraId="22159AD8" w14:textId="77777777" w:rsidR="00A130B3" w:rsidRDefault="00A130B3" w:rsidP="008A42AC">
            <w:pPr>
              <w:pStyle w:val="ListParagraph"/>
              <w:numPr>
                <w:ilvl w:val="0"/>
                <w:numId w:val="14"/>
              </w:numPr>
              <w:shd w:val="clear" w:color="auto" w:fill="FFFFFF"/>
              <w:rPr>
                <w:lang w:eastAsia="en-GB"/>
                <w14:ligatures w14:val="none"/>
              </w:rPr>
            </w:pPr>
            <w:r>
              <w:rPr>
                <w:lang w:eastAsia="en-GB"/>
                <w14:ligatures w14:val="none"/>
              </w:rPr>
              <w:t xml:space="preserve">Creating </w:t>
            </w:r>
            <w:r w:rsidRPr="00875CEA">
              <w:rPr>
                <w:lang w:eastAsia="en-GB"/>
                <w14:ligatures w14:val="none"/>
              </w:rPr>
              <w:t>a winning CV</w:t>
            </w:r>
          </w:p>
          <w:p w14:paraId="31E22477" w14:textId="77777777" w:rsidR="00A130B3" w:rsidRDefault="00A130B3" w:rsidP="008A42AC">
            <w:pPr>
              <w:pStyle w:val="ListParagraph"/>
              <w:numPr>
                <w:ilvl w:val="0"/>
                <w:numId w:val="14"/>
              </w:numPr>
              <w:shd w:val="clear" w:color="auto" w:fill="FFFFFF"/>
              <w:rPr>
                <w:lang w:eastAsia="en-GB"/>
                <w14:ligatures w14:val="none"/>
              </w:rPr>
            </w:pPr>
            <w:r>
              <w:rPr>
                <w:lang w:eastAsia="en-GB"/>
                <w14:ligatures w14:val="none"/>
              </w:rPr>
              <w:t xml:space="preserve">Sector Awareness </w:t>
            </w:r>
          </w:p>
          <w:p w14:paraId="4B9DBFF6" w14:textId="77777777" w:rsidR="00A130B3" w:rsidRDefault="00A130B3" w:rsidP="008A42AC">
            <w:pPr>
              <w:pStyle w:val="ListParagraph"/>
              <w:numPr>
                <w:ilvl w:val="0"/>
                <w:numId w:val="14"/>
              </w:numPr>
              <w:shd w:val="clear" w:color="auto" w:fill="FFFFFF"/>
              <w:rPr>
                <w:lang w:eastAsia="en-GB"/>
                <w14:ligatures w14:val="none"/>
              </w:rPr>
            </w:pPr>
            <w:r>
              <w:rPr>
                <w:lang w:eastAsia="en-GB"/>
                <w14:ligatures w14:val="none"/>
              </w:rPr>
              <w:t xml:space="preserve">Career Choices </w:t>
            </w:r>
          </w:p>
          <w:p w14:paraId="7DDA1093" w14:textId="77777777" w:rsidR="00A130B3" w:rsidRDefault="00A130B3" w:rsidP="008A42AC">
            <w:pPr>
              <w:pStyle w:val="ListParagraph"/>
              <w:numPr>
                <w:ilvl w:val="0"/>
                <w:numId w:val="14"/>
              </w:numPr>
              <w:shd w:val="clear" w:color="auto" w:fill="FFFFFF"/>
              <w:rPr>
                <w:lang w:eastAsia="en-GB"/>
                <w14:ligatures w14:val="none"/>
              </w:rPr>
            </w:pPr>
            <w:r>
              <w:rPr>
                <w:lang w:eastAsia="en-GB"/>
                <w14:ligatures w14:val="none"/>
              </w:rPr>
              <w:t xml:space="preserve">Goals and Action Planning </w:t>
            </w:r>
          </w:p>
          <w:p w14:paraId="31BAD595" w14:textId="77777777" w:rsidR="00A130B3" w:rsidRDefault="00A130B3" w:rsidP="008A42AC">
            <w:pPr>
              <w:pStyle w:val="ListParagraph"/>
              <w:numPr>
                <w:ilvl w:val="0"/>
                <w:numId w:val="14"/>
              </w:numPr>
              <w:shd w:val="clear" w:color="auto" w:fill="FFFFFF"/>
              <w:rPr>
                <w:lang w:eastAsia="en-GB"/>
                <w14:ligatures w14:val="none"/>
              </w:rPr>
            </w:pPr>
            <w:r>
              <w:rPr>
                <w:lang w:eastAsia="en-GB"/>
                <w14:ligatures w14:val="none"/>
              </w:rPr>
              <w:t xml:space="preserve">Interview Techniques </w:t>
            </w:r>
          </w:p>
          <w:p w14:paraId="67A08A78" w14:textId="77777777" w:rsidR="00A130B3" w:rsidRDefault="00A130B3" w:rsidP="008A42AC">
            <w:pPr>
              <w:pStyle w:val="ListParagraph"/>
              <w:numPr>
                <w:ilvl w:val="0"/>
                <w:numId w:val="14"/>
              </w:numPr>
              <w:shd w:val="clear" w:color="auto" w:fill="FFFFFF"/>
              <w:rPr>
                <w:lang w:eastAsia="en-GB"/>
                <w14:ligatures w14:val="none"/>
              </w:rPr>
            </w:pPr>
            <w:r>
              <w:rPr>
                <w:lang w:eastAsia="en-GB"/>
                <w14:ligatures w14:val="none"/>
              </w:rPr>
              <w:t xml:space="preserve">Employer Expectations </w:t>
            </w:r>
          </w:p>
          <w:p w14:paraId="14ED1987" w14:textId="77777777" w:rsidR="00A130B3" w:rsidRDefault="00A130B3" w:rsidP="008A42AC">
            <w:pPr>
              <w:pStyle w:val="ListParagraph"/>
              <w:numPr>
                <w:ilvl w:val="0"/>
                <w:numId w:val="14"/>
              </w:numPr>
              <w:shd w:val="clear" w:color="auto" w:fill="FFFFFF"/>
              <w:rPr>
                <w:lang w:eastAsia="en-GB"/>
                <w14:ligatures w14:val="none"/>
              </w:rPr>
            </w:pPr>
            <w:r>
              <w:rPr>
                <w:lang w:eastAsia="en-GB"/>
                <w14:ligatures w14:val="none"/>
              </w:rPr>
              <w:t xml:space="preserve">Behaviours in the workplace </w:t>
            </w:r>
          </w:p>
          <w:p w14:paraId="7C86FA46" w14:textId="7CA2EB89" w:rsidR="00A130B3" w:rsidRPr="00875CEA" w:rsidRDefault="00A130B3" w:rsidP="00A130B3">
            <w:pPr>
              <w:shd w:val="clear" w:color="auto" w:fill="FFFFFF"/>
              <w:rPr>
                <w:lang w:eastAsia="en-GB"/>
                <w14:ligatures w14:val="none"/>
              </w:rPr>
            </w:pPr>
            <w:r>
              <w:rPr>
                <w:lang w:eastAsia="en-GB"/>
                <w14:ligatures w14:val="none"/>
              </w:rPr>
              <w:t xml:space="preserve">The programme consists of two weeks of employability skills training and up to six weeks on a work placement.   </w:t>
            </w:r>
            <w:r w:rsidRPr="00875CEA">
              <w:rPr>
                <w:lang w:eastAsia="en-GB"/>
                <w14:ligatures w14:val="none"/>
              </w:rPr>
              <w:t>By the end of this course candidates will feel more confident about securing employment and moving forward in life.</w:t>
            </w:r>
          </w:p>
        </w:tc>
      </w:tr>
      <w:tr w:rsidR="00A130B3" w14:paraId="70D45240" w14:textId="77777777" w:rsidTr="008A42AC">
        <w:tc>
          <w:tcPr>
            <w:tcW w:w="155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296C249" w14:textId="77777777" w:rsidR="00A130B3" w:rsidRDefault="00A130B3" w:rsidP="008A42AC">
            <w:pPr>
              <w:rPr>
                <w:b/>
                <w:bCs/>
              </w:rPr>
            </w:pPr>
            <w:r>
              <w:rPr>
                <w:b/>
                <w:bCs/>
                <w:color w:val="000000"/>
              </w:rPr>
              <w:t>Referral Process</w:t>
            </w:r>
          </w:p>
        </w:tc>
        <w:tc>
          <w:tcPr>
            <w:tcW w:w="7452" w:type="dxa"/>
            <w:tcBorders>
              <w:top w:val="nil"/>
              <w:left w:val="nil"/>
              <w:bottom w:val="single" w:sz="8" w:space="0" w:color="auto"/>
              <w:right w:val="single" w:sz="8" w:space="0" w:color="auto"/>
            </w:tcBorders>
            <w:tcMar>
              <w:top w:w="0" w:type="dxa"/>
              <w:left w:w="108" w:type="dxa"/>
              <w:bottom w:w="0" w:type="dxa"/>
              <w:right w:w="108" w:type="dxa"/>
            </w:tcMar>
          </w:tcPr>
          <w:p w14:paraId="4CA85511" w14:textId="77777777" w:rsidR="00A130B3" w:rsidRDefault="00A130B3" w:rsidP="008A42AC">
            <w:pPr>
              <w:rPr>
                <w:color w:val="050505"/>
                <w:lang w:eastAsia="en-GB"/>
              </w:rPr>
            </w:pPr>
            <w:r>
              <w:t xml:space="preserve">Julie Davidsons Operations Manager </w:t>
            </w:r>
            <w:hyperlink r:id="rId28" w:history="1">
              <w:r w:rsidRPr="00C90531">
                <w:rPr>
                  <w:rStyle w:val="Hyperlink"/>
                </w:rPr>
                <w:t>jdavidson@rtws.org</w:t>
              </w:r>
            </w:hyperlink>
            <w:r>
              <w:t xml:space="preserve"> </w:t>
            </w:r>
          </w:p>
        </w:tc>
      </w:tr>
      <w:tr w:rsidR="00A130B3" w14:paraId="08D0BD19" w14:textId="77777777" w:rsidTr="008A42AC">
        <w:tc>
          <w:tcPr>
            <w:tcW w:w="155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C6462BB" w14:textId="77777777" w:rsidR="00A130B3" w:rsidRDefault="00A130B3" w:rsidP="008A42AC">
            <w:pPr>
              <w:rPr>
                <w:b/>
                <w:bCs/>
              </w:rPr>
            </w:pPr>
            <w:r>
              <w:rPr>
                <w:b/>
                <w:bCs/>
                <w:color w:val="000000"/>
              </w:rPr>
              <w:t xml:space="preserve">For more information </w:t>
            </w:r>
          </w:p>
        </w:tc>
        <w:tc>
          <w:tcPr>
            <w:tcW w:w="7452" w:type="dxa"/>
            <w:tcBorders>
              <w:top w:val="nil"/>
              <w:left w:val="nil"/>
              <w:bottom w:val="single" w:sz="8" w:space="0" w:color="auto"/>
              <w:right w:val="single" w:sz="8" w:space="0" w:color="auto"/>
            </w:tcBorders>
            <w:tcMar>
              <w:top w:w="0" w:type="dxa"/>
              <w:left w:w="108" w:type="dxa"/>
              <w:bottom w:w="0" w:type="dxa"/>
              <w:right w:w="108" w:type="dxa"/>
            </w:tcMar>
          </w:tcPr>
          <w:p w14:paraId="522C4E9D" w14:textId="77777777" w:rsidR="00A130B3" w:rsidRDefault="00A130B3" w:rsidP="008A42AC">
            <w:pPr>
              <w:shd w:val="clear" w:color="auto" w:fill="FFFFFF"/>
            </w:pPr>
            <w:r>
              <w:t xml:space="preserve">Website </w:t>
            </w:r>
            <w:hyperlink r:id="rId29" w:history="1">
              <w:r>
                <w:rPr>
                  <w:rStyle w:val="Hyperlink"/>
                </w:rPr>
                <w:t xml:space="preserve">Routes </w:t>
              </w:r>
              <w:proofErr w:type="gramStart"/>
              <w:r>
                <w:rPr>
                  <w:rStyle w:val="Hyperlink"/>
                </w:rPr>
                <w:t>To</w:t>
              </w:r>
              <w:proofErr w:type="gramEnd"/>
              <w:r>
                <w:rPr>
                  <w:rStyle w:val="Hyperlink"/>
                </w:rPr>
                <w:t xml:space="preserve"> Work South Lanarkshire (southlanarkshirejobs.org.uk)</w:t>
              </w:r>
            </w:hyperlink>
            <w:r>
              <w:rPr>
                <w:color w:val="050505"/>
                <w:lang w:eastAsia="en-GB"/>
              </w:rPr>
              <w:t>.</w:t>
            </w:r>
          </w:p>
        </w:tc>
      </w:tr>
    </w:tbl>
    <w:p w14:paraId="6D5D00DB" w14:textId="77777777" w:rsidR="00650337" w:rsidRDefault="00650337"/>
    <w:p w14:paraId="61428C39" w14:textId="77777777" w:rsidR="00B15891" w:rsidRDefault="00B15891"/>
    <w:tbl>
      <w:tblPr>
        <w:tblW w:w="0" w:type="auto"/>
        <w:tblCellMar>
          <w:left w:w="0" w:type="dxa"/>
          <w:right w:w="0" w:type="dxa"/>
        </w:tblCellMar>
        <w:tblLook w:val="04A0" w:firstRow="1" w:lastRow="0" w:firstColumn="1" w:lastColumn="0" w:noHBand="0" w:noVBand="1"/>
      </w:tblPr>
      <w:tblGrid>
        <w:gridCol w:w="1554"/>
        <w:gridCol w:w="7452"/>
      </w:tblGrid>
      <w:tr w:rsidR="00650337" w14:paraId="1329090B" w14:textId="77777777" w:rsidTr="001A2FCE">
        <w:tc>
          <w:tcPr>
            <w:tcW w:w="9006" w:type="dxa"/>
            <w:gridSpan w:val="2"/>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73DD7D9E" w14:textId="3CE4FFBD" w:rsidR="00650337" w:rsidRDefault="00650337" w:rsidP="00A023C5">
            <w:pPr>
              <w:rPr>
                <w:b/>
                <w:bCs/>
              </w:rPr>
            </w:pPr>
            <w:r>
              <w:rPr>
                <w:b/>
                <w:bCs/>
                <w:color w:val="000000"/>
              </w:rPr>
              <w:t>Connect2 Renewables Employability Initiative</w:t>
            </w:r>
          </w:p>
        </w:tc>
      </w:tr>
      <w:tr w:rsidR="003D0A88" w14:paraId="4D382984" w14:textId="77777777" w:rsidTr="001A2FCE">
        <w:tc>
          <w:tcPr>
            <w:tcW w:w="155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6A160A82" w14:textId="2A0D6517" w:rsidR="003D0A88" w:rsidRDefault="003D0A88" w:rsidP="00A023C5">
            <w:pPr>
              <w:rPr>
                <w:b/>
                <w:bCs/>
                <w:color w:val="000000"/>
              </w:rPr>
            </w:pPr>
            <w:bookmarkStart w:id="3" w:name="_Hlk149043775"/>
            <w:r>
              <w:rPr>
                <w:b/>
                <w:bCs/>
                <w:color w:val="000000"/>
              </w:rPr>
              <w:t>Stage</w:t>
            </w:r>
          </w:p>
        </w:tc>
        <w:tc>
          <w:tcPr>
            <w:tcW w:w="7452" w:type="dxa"/>
            <w:tcBorders>
              <w:top w:val="nil"/>
              <w:left w:val="nil"/>
              <w:bottom w:val="single" w:sz="8" w:space="0" w:color="auto"/>
              <w:right w:val="single" w:sz="8" w:space="0" w:color="auto"/>
            </w:tcBorders>
            <w:tcMar>
              <w:top w:w="0" w:type="dxa"/>
              <w:left w:w="108" w:type="dxa"/>
              <w:bottom w:w="0" w:type="dxa"/>
              <w:right w:w="108" w:type="dxa"/>
            </w:tcMar>
          </w:tcPr>
          <w:p w14:paraId="6A9E127D" w14:textId="19375A7F" w:rsidR="003D0A88" w:rsidRDefault="00981E38" w:rsidP="00A023C5">
            <w:pPr>
              <w:shd w:val="clear" w:color="auto" w:fill="FFFFFF"/>
              <w:rPr>
                <w:color w:val="000000"/>
              </w:rPr>
            </w:pPr>
            <w:r>
              <w:rPr>
                <w:color w:val="000000"/>
              </w:rPr>
              <w:t>all</w:t>
            </w:r>
          </w:p>
        </w:tc>
      </w:tr>
      <w:bookmarkEnd w:id="3"/>
      <w:tr w:rsidR="00650337" w14:paraId="7B0CE75C" w14:textId="77777777" w:rsidTr="001A2FCE">
        <w:tc>
          <w:tcPr>
            <w:tcW w:w="155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84C9B2D" w14:textId="77777777" w:rsidR="00650337" w:rsidRDefault="00650337" w:rsidP="00A023C5">
            <w:pPr>
              <w:rPr>
                <w:b/>
                <w:bCs/>
              </w:rPr>
            </w:pPr>
            <w:r>
              <w:rPr>
                <w:b/>
                <w:bCs/>
                <w:color w:val="000000"/>
              </w:rPr>
              <w:t>Target Group</w:t>
            </w:r>
          </w:p>
        </w:tc>
        <w:tc>
          <w:tcPr>
            <w:tcW w:w="7452" w:type="dxa"/>
            <w:tcBorders>
              <w:top w:val="nil"/>
              <w:left w:val="nil"/>
              <w:bottom w:val="single" w:sz="8" w:space="0" w:color="auto"/>
              <w:right w:val="single" w:sz="8" w:space="0" w:color="auto"/>
            </w:tcBorders>
            <w:tcMar>
              <w:top w:w="0" w:type="dxa"/>
              <w:left w:w="108" w:type="dxa"/>
              <w:bottom w:w="0" w:type="dxa"/>
              <w:right w:w="108" w:type="dxa"/>
            </w:tcMar>
          </w:tcPr>
          <w:p w14:paraId="1DE9DF52" w14:textId="77777777" w:rsidR="00650337" w:rsidRDefault="00650337" w:rsidP="00A023C5">
            <w:pPr>
              <w:shd w:val="clear" w:color="auto" w:fill="FFFFFF"/>
              <w:rPr>
                <w:color w:val="000000"/>
              </w:rPr>
            </w:pPr>
            <w:r>
              <w:rPr>
                <w:color w:val="000000"/>
              </w:rPr>
              <w:t xml:space="preserve">This employability initiative is funded from a proportion of the community benefit funds to support those residing within a 10km radius of Middle Muir Windfarm development in </w:t>
            </w:r>
            <w:proofErr w:type="spellStart"/>
            <w:r>
              <w:rPr>
                <w:color w:val="000000"/>
              </w:rPr>
              <w:t>Crawfordjohn</w:t>
            </w:r>
            <w:proofErr w:type="spellEnd"/>
            <w:r>
              <w:rPr>
                <w:color w:val="000000"/>
              </w:rPr>
              <w:t xml:space="preserve"> and 10km radius of </w:t>
            </w:r>
            <w:proofErr w:type="spellStart"/>
            <w:r>
              <w:rPr>
                <w:color w:val="000000"/>
              </w:rPr>
              <w:t>Kype</w:t>
            </w:r>
            <w:proofErr w:type="spellEnd"/>
            <w:r>
              <w:rPr>
                <w:color w:val="000000"/>
              </w:rPr>
              <w:t xml:space="preserve"> Muir Windfarm development in Strathaven. </w:t>
            </w:r>
          </w:p>
          <w:p w14:paraId="30291BB1" w14:textId="77777777" w:rsidR="00650337" w:rsidRDefault="00650337" w:rsidP="00A023C5">
            <w:pPr>
              <w:shd w:val="clear" w:color="auto" w:fill="FFFFFF"/>
              <w:rPr>
                <w:color w:val="000000"/>
              </w:rPr>
            </w:pPr>
            <w:r>
              <w:rPr>
                <w:color w:val="000000"/>
              </w:rPr>
              <w:t xml:space="preserve">Main areas covered by the programme are:  </w:t>
            </w:r>
          </w:p>
          <w:p w14:paraId="3418130B" w14:textId="77777777" w:rsidR="00650337" w:rsidRDefault="00650337" w:rsidP="00A023C5">
            <w:pPr>
              <w:shd w:val="clear" w:color="auto" w:fill="FFFFFF"/>
              <w:rPr>
                <w:color w:val="000000"/>
              </w:rPr>
            </w:pPr>
            <w:r>
              <w:rPr>
                <w:color w:val="000000"/>
              </w:rPr>
              <w:t xml:space="preserve">Middle Muir - Abington, </w:t>
            </w:r>
            <w:proofErr w:type="spellStart"/>
            <w:r>
              <w:rPr>
                <w:color w:val="000000"/>
              </w:rPr>
              <w:t>Coalburn</w:t>
            </w:r>
            <w:proofErr w:type="spellEnd"/>
            <w:r>
              <w:rPr>
                <w:color w:val="000000"/>
              </w:rPr>
              <w:t xml:space="preserve">, Crawford, </w:t>
            </w:r>
            <w:proofErr w:type="spellStart"/>
            <w:r>
              <w:rPr>
                <w:color w:val="000000"/>
              </w:rPr>
              <w:t>Crawfordjohn</w:t>
            </w:r>
            <w:proofErr w:type="spellEnd"/>
            <w:r>
              <w:rPr>
                <w:color w:val="000000"/>
              </w:rPr>
              <w:t xml:space="preserve">, Douglas, Douglas Water, </w:t>
            </w:r>
            <w:proofErr w:type="spellStart"/>
            <w:r>
              <w:rPr>
                <w:color w:val="000000"/>
              </w:rPr>
              <w:t>Glespin</w:t>
            </w:r>
            <w:proofErr w:type="spellEnd"/>
            <w:r>
              <w:rPr>
                <w:color w:val="000000"/>
              </w:rPr>
              <w:t xml:space="preserve">, </w:t>
            </w:r>
            <w:proofErr w:type="spellStart"/>
            <w:r>
              <w:rPr>
                <w:color w:val="000000"/>
              </w:rPr>
              <w:t>Leadhills</w:t>
            </w:r>
            <w:proofErr w:type="spellEnd"/>
            <w:r>
              <w:rPr>
                <w:color w:val="000000"/>
              </w:rPr>
              <w:t xml:space="preserve">, </w:t>
            </w:r>
            <w:proofErr w:type="spellStart"/>
            <w:r>
              <w:rPr>
                <w:color w:val="000000"/>
              </w:rPr>
              <w:t>Rigside</w:t>
            </w:r>
            <w:proofErr w:type="spellEnd"/>
            <w:r>
              <w:rPr>
                <w:color w:val="000000"/>
              </w:rPr>
              <w:t xml:space="preserve"> and Robertson</w:t>
            </w:r>
          </w:p>
          <w:p w14:paraId="03EECBCB" w14:textId="583856AA" w:rsidR="00650337" w:rsidRDefault="00650337" w:rsidP="00650337">
            <w:pPr>
              <w:shd w:val="clear" w:color="auto" w:fill="FFFFFF"/>
            </w:pPr>
            <w:proofErr w:type="spellStart"/>
            <w:r>
              <w:rPr>
                <w:color w:val="000000"/>
              </w:rPr>
              <w:t>Kype</w:t>
            </w:r>
            <w:proofErr w:type="spellEnd"/>
            <w:r>
              <w:rPr>
                <w:color w:val="000000"/>
              </w:rPr>
              <w:t xml:space="preserve"> Muir – </w:t>
            </w:r>
            <w:proofErr w:type="spellStart"/>
            <w:r>
              <w:rPr>
                <w:color w:val="000000"/>
              </w:rPr>
              <w:t>Auchenheath</w:t>
            </w:r>
            <w:proofErr w:type="spellEnd"/>
            <w:r>
              <w:rPr>
                <w:color w:val="000000"/>
              </w:rPr>
              <w:t xml:space="preserve">, Blackwood, Boghead, </w:t>
            </w:r>
            <w:proofErr w:type="spellStart"/>
            <w:r>
              <w:rPr>
                <w:color w:val="000000"/>
              </w:rPr>
              <w:t>Caldermill</w:t>
            </w:r>
            <w:proofErr w:type="spellEnd"/>
            <w:r>
              <w:rPr>
                <w:color w:val="000000"/>
              </w:rPr>
              <w:t xml:space="preserve">, </w:t>
            </w:r>
            <w:proofErr w:type="spellStart"/>
            <w:r>
              <w:rPr>
                <w:color w:val="000000"/>
              </w:rPr>
              <w:t>Draffan</w:t>
            </w:r>
            <w:proofErr w:type="spellEnd"/>
            <w:r>
              <w:rPr>
                <w:color w:val="000000"/>
              </w:rPr>
              <w:t xml:space="preserve">, </w:t>
            </w:r>
            <w:proofErr w:type="spellStart"/>
            <w:r>
              <w:rPr>
                <w:color w:val="000000"/>
              </w:rPr>
              <w:t>Chapelton</w:t>
            </w:r>
            <w:proofErr w:type="spellEnd"/>
            <w:r>
              <w:rPr>
                <w:color w:val="000000"/>
              </w:rPr>
              <w:t xml:space="preserve">, </w:t>
            </w:r>
            <w:proofErr w:type="spellStart"/>
            <w:r>
              <w:rPr>
                <w:color w:val="000000"/>
              </w:rPr>
              <w:t>Drumclog</w:t>
            </w:r>
            <w:proofErr w:type="spellEnd"/>
            <w:r>
              <w:rPr>
                <w:color w:val="000000"/>
              </w:rPr>
              <w:t xml:space="preserve">, Glassford, </w:t>
            </w:r>
            <w:proofErr w:type="spellStart"/>
            <w:r>
              <w:rPr>
                <w:color w:val="000000"/>
              </w:rPr>
              <w:t>Gilmourton</w:t>
            </w:r>
            <w:proofErr w:type="spellEnd"/>
            <w:r>
              <w:rPr>
                <w:color w:val="000000"/>
              </w:rPr>
              <w:t xml:space="preserve">, Kirkmuirhill, </w:t>
            </w:r>
            <w:proofErr w:type="spellStart"/>
            <w:r>
              <w:rPr>
                <w:color w:val="000000"/>
              </w:rPr>
              <w:t>Lesmahagow</w:t>
            </w:r>
            <w:proofErr w:type="spellEnd"/>
            <w:r>
              <w:rPr>
                <w:color w:val="000000"/>
              </w:rPr>
              <w:t>, Sandford, Stonehouse and Strathaven</w:t>
            </w:r>
          </w:p>
        </w:tc>
      </w:tr>
      <w:tr w:rsidR="00650337" w14:paraId="11E5C5D4" w14:textId="77777777" w:rsidTr="001A2FCE">
        <w:tc>
          <w:tcPr>
            <w:tcW w:w="155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914B29A" w14:textId="77777777" w:rsidR="00650337" w:rsidRDefault="00650337" w:rsidP="00A023C5">
            <w:pPr>
              <w:rPr>
                <w:b/>
                <w:bCs/>
              </w:rPr>
            </w:pPr>
            <w:r>
              <w:rPr>
                <w:b/>
                <w:bCs/>
                <w:color w:val="000000"/>
              </w:rPr>
              <w:t>Description</w:t>
            </w:r>
          </w:p>
        </w:tc>
        <w:tc>
          <w:tcPr>
            <w:tcW w:w="7452" w:type="dxa"/>
            <w:tcBorders>
              <w:top w:val="nil"/>
              <w:left w:val="nil"/>
              <w:bottom w:val="single" w:sz="8" w:space="0" w:color="auto"/>
              <w:right w:val="single" w:sz="8" w:space="0" w:color="auto"/>
            </w:tcBorders>
            <w:tcMar>
              <w:top w:w="0" w:type="dxa"/>
              <w:left w:w="108" w:type="dxa"/>
              <w:bottom w:w="0" w:type="dxa"/>
              <w:right w:w="108" w:type="dxa"/>
            </w:tcMar>
          </w:tcPr>
          <w:p w14:paraId="32635374" w14:textId="77777777" w:rsidR="00650337" w:rsidRDefault="00650337" w:rsidP="00A023C5">
            <w:r>
              <w:t xml:space="preserve">Part of a wider employability team employed by South Lanarkshire Council to assist with getting residents of South Lanarkshire into </w:t>
            </w:r>
            <w:proofErr w:type="gramStart"/>
            <w:r>
              <w:t>employment</w:t>
            </w:r>
            <w:proofErr w:type="gramEnd"/>
          </w:p>
          <w:p w14:paraId="2C239EA8" w14:textId="2C3B6F62" w:rsidR="00650337" w:rsidRDefault="00650337" w:rsidP="00A023C5">
            <w:pPr>
              <w:shd w:val="clear" w:color="auto" w:fill="FFFFFF"/>
              <w:rPr>
                <w:b/>
                <w:bCs/>
                <w:color w:val="050505"/>
                <w:lang w:eastAsia="en-GB"/>
              </w:rPr>
            </w:pPr>
            <w:r>
              <w:rPr>
                <w:b/>
                <w:bCs/>
                <w:color w:val="050505"/>
                <w:lang w:eastAsia="en-GB"/>
              </w:rPr>
              <w:t>We offer the following employability support:</w:t>
            </w:r>
          </w:p>
          <w:p w14:paraId="65A713B0" w14:textId="77777777" w:rsidR="00650337" w:rsidRDefault="00650337" w:rsidP="00A023C5">
            <w:pPr>
              <w:shd w:val="clear" w:color="auto" w:fill="FFFFFF"/>
              <w:rPr>
                <w:color w:val="050505"/>
                <w:lang w:eastAsia="en-GB"/>
              </w:rPr>
            </w:pPr>
            <w:r>
              <w:rPr>
                <w:color w:val="050505"/>
                <w:lang w:eastAsia="en-GB"/>
              </w:rPr>
              <w:t>Funding for retraining and upskilling</w:t>
            </w:r>
          </w:p>
          <w:p w14:paraId="71B9219B" w14:textId="2436CEC5" w:rsidR="00650337" w:rsidRDefault="00650337" w:rsidP="00A023C5">
            <w:pPr>
              <w:shd w:val="clear" w:color="auto" w:fill="FFFFFF"/>
              <w:rPr>
                <w:color w:val="050505"/>
                <w:lang w:eastAsia="en-GB"/>
              </w:rPr>
            </w:pPr>
            <w:r>
              <w:rPr>
                <w:color w:val="050505"/>
                <w:lang w:eastAsia="en-GB"/>
              </w:rPr>
              <w:t xml:space="preserve">Help with </w:t>
            </w:r>
            <w:proofErr w:type="gramStart"/>
            <w:r>
              <w:rPr>
                <w:color w:val="050505"/>
                <w:lang w:eastAsia="en-GB"/>
              </w:rPr>
              <w:t>travel</w:t>
            </w:r>
            <w:proofErr w:type="gramEnd"/>
          </w:p>
          <w:p w14:paraId="664B2095" w14:textId="77777777" w:rsidR="00650337" w:rsidRDefault="00650337" w:rsidP="00A023C5">
            <w:pPr>
              <w:shd w:val="clear" w:color="auto" w:fill="FFFFFF"/>
              <w:rPr>
                <w:color w:val="050505"/>
                <w:lang w:eastAsia="en-GB"/>
              </w:rPr>
            </w:pPr>
            <w:r>
              <w:rPr>
                <w:color w:val="050505"/>
                <w:lang w:eastAsia="en-GB"/>
              </w:rPr>
              <w:t xml:space="preserve">Help with job-searching, updating CVs and completing </w:t>
            </w:r>
            <w:proofErr w:type="gramStart"/>
            <w:r>
              <w:rPr>
                <w:color w:val="050505"/>
                <w:lang w:eastAsia="en-GB"/>
              </w:rPr>
              <w:t>applications</w:t>
            </w:r>
            <w:proofErr w:type="gramEnd"/>
          </w:p>
          <w:p w14:paraId="6B2DD5E8" w14:textId="77777777" w:rsidR="00650337" w:rsidRDefault="00650337" w:rsidP="00A023C5">
            <w:pPr>
              <w:shd w:val="clear" w:color="auto" w:fill="FFFFFF"/>
              <w:rPr>
                <w:color w:val="050505"/>
                <w:lang w:eastAsia="en-GB"/>
              </w:rPr>
            </w:pPr>
            <w:r>
              <w:rPr>
                <w:color w:val="050505"/>
                <w:lang w:eastAsia="en-GB"/>
              </w:rPr>
              <w:t xml:space="preserve">Help with getting in touch with the right </w:t>
            </w:r>
            <w:proofErr w:type="gramStart"/>
            <w:r>
              <w:rPr>
                <w:color w:val="050505"/>
                <w:lang w:eastAsia="en-GB"/>
              </w:rPr>
              <w:t>people</w:t>
            </w:r>
            <w:proofErr w:type="gramEnd"/>
          </w:p>
          <w:p w14:paraId="5874270E" w14:textId="77777777" w:rsidR="00650337" w:rsidRDefault="00650337" w:rsidP="00A023C5">
            <w:pPr>
              <w:shd w:val="clear" w:color="auto" w:fill="FFFFFF"/>
              <w:rPr>
                <w:b/>
                <w:bCs/>
                <w:color w:val="050505"/>
                <w:lang w:eastAsia="en-GB"/>
              </w:rPr>
            </w:pPr>
            <w:r>
              <w:rPr>
                <w:b/>
                <w:bCs/>
                <w:color w:val="050505"/>
                <w:lang w:eastAsia="en-GB"/>
              </w:rPr>
              <w:t>Starting a job?</w:t>
            </w:r>
          </w:p>
          <w:p w14:paraId="7B0B3500" w14:textId="77777777" w:rsidR="00650337" w:rsidRDefault="00650337" w:rsidP="00A023C5">
            <w:pPr>
              <w:shd w:val="clear" w:color="auto" w:fill="FFFFFF"/>
              <w:rPr>
                <w:color w:val="050505"/>
                <w:lang w:eastAsia="en-GB"/>
              </w:rPr>
            </w:pPr>
            <w:r>
              <w:rPr>
                <w:color w:val="050505"/>
                <w:lang w:eastAsia="en-GB"/>
              </w:rPr>
              <w:t>Into work Job Grant - £200</w:t>
            </w:r>
          </w:p>
          <w:p w14:paraId="77FD36EF" w14:textId="77777777" w:rsidR="00650337" w:rsidRDefault="00650337" w:rsidP="00A023C5">
            <w:pPr>
              <w:shd w:val="clear" w:color="auto" w:fill="FFFFFF"/>
              <w:rPr>
                <w:color w:val="050505"/>
                <w:lang w:eastAsia="en-GB"/>
              </w:rPr>
            </w:pPr>
            <w:r>
              <w:rPr>
                <w:color w:val="050505"/>
                <w:lang w:eastAsia="en-GB"/>
              </w:rPr>
              <w:t xml:space="preserve">Modern Apprentice start up Grant – up to </w:t>
            </w:r>
            <w:proofErr w:type="gramStart"/>
            <w:r>
              <w:rPr>
                <w:color w:val="050505"/>
                <w:lang w:eastAsia="en-GB"/>
              </w:rPr>
              <w:t>£500</w:t>
            </w:r>
            <w:proofErr w:type="gramEnd"/>
          </w:p>
          <w:p w14:paraId="48316B6E" w14:textId="77777777" w:rsidR="00650337" w:rsidRDefault="00650337" w:rsidP="00A023C5">
            <w:pPr>
              <w:shd w:val="clear" w:color="auto" w:fill="FFFFFF"/>
              <w:rPr>
                <w:color w:val="050505"/>
                <w:lang w:eastAsia="en-GB"/>
              </w:rPr>
            </w:pPr>
            <w:r>
              <w:rPr>
                <w:color w:val="050505"/>
                <w:lang w:eastAsia="en-GB"/>
              </w:rPr>
              <w:t xml:space="preserve">Support with </w:t>
            </w:r>
            <w:proofErr w:type="gramStart"/>
            <w:r>
              <w:rPr>
                <w:color w:val="050505"/>
                <w:lang w:eastAsia="en-GB"/>
              </w:rPr>
              <w:t>Child Care</w:t>
            </w:r>
            <w:proofErr w:type="gramEnd"/>
            <w:r>
              <w:rPr>
                <w:color w:val="050505"/>
                <w:lang w:eastAsia="en-GB"/>
              </w:rPr>
              <w:t xml:space="preserve"> Costs</w:t>
            </w:r>
          </w:p>
          <w:p w14:paraId="2AF33780" w14:textId="77777777" w:rsidR="00650337" w:rsidRDefault="00650337" w:rsidP="00A023C5">
            <w:pPr>
              <w:shd w:val="clear" w:color="auto" w:fill="FFFFFF"/>
              <w:rPr>
                <w:b/>
                <w:bCs/>
                <w:color w:val="050505"/>
                <w:lang w:eastAsia="en-GB"/>
              </w:rPr>
            </w:pPr>
            <w:r>
              <w:rPr>
                <w:b/>
                <w:bCs/>
                <w:color w:val="050505"/>
                <w:lang w:eastAsia="en-GB"/>
              </w:rPr>
              <w:t xml:space="preserve">Students </w:t>
            </w:r>
          </w:p>
          <w:p w14:paraId="4FA4E97D" w14:textId="77777777" w:rsidR="00650337" w:rsidRDefault="00650337" w:rsidP="00A023C5">
            <w:pPr>
              <w:shd w:val="clear" w:color="auto" w:fill="FFFFFF"/>
              <w:rPr>
                <w:color w:val="050505"/>
                <w:lang w:eastAsia="en-GB"/>
              </w:rPr>
            </w:pPr>
            <w:r>
              <w:rPr>
                <w:color w:val="050505"/>
                <w:lang w:eastAsia="en-GB"/>
              </w:rPr>
              <w:t xml:space="preserve">Student Grants of £500 </w:t>
            </w:r>
          </w:p>
          <w:p w14:paraId="049E3EE6" w14:textId="77777777" w:rsidR="00650337" w:rsidRDefault="00650337" w:rsidP="00A023C5">
            <w:pPr>
              <w:shd w:val="clear" w:color="auto" w:fill="FFFFFF"/>
              <w:rPr>
                <w:color w:val="050505"/>
                <w:lang w:eastAsia="en-GB"/>
              </w:rPr>
            </w:pPr>
            <w:r>
              <w:rPr>
                <w:color w:val="050505"/>
                <w:lang w:eastAsia="en-GB"/>
              </w:rPr>
              <w:t xml:space="preserve">course fees </w:t>
            </w:r>
            <w:proofErr w:type="gramStart"/>
            <w:r>
              <w:rPr>
                <w:color w:val="050505"/>
                <w:lang w:eastAsia="en-GB"/>
              </w:rPr>
              <w:t>paid</w:t>
            </w:r>
            <w:proofErr w:type="gramEnd"/>
          </w:p>
          <w:p w14:paraId="5A01CB6C" w14:textId="55AB22A6" w:rsidR="00650337" w:rsidRDefault="00650337" w:rsidP="00650337">
            <w:pPr>
              <w:shd w:val="clear" w:color="auto" w:fill="FFFFFF"/>
            </w:pPr>
            <w:r>
              <w:rPr>
                <w:b/>
                <w:bCs/>
                <w:color w:val="050505"/>
                <w:lang w:eastAsia="en-GB"/>
              </w:rPr>
              <w:t xml:space="preserve">Employers – </w:t>
            </w:r>
            <w:r>
              <w:rPr>
                <w:color w:val="050505"/>
                <w:lang w:eastAsia="en-GB"/>
              </w:rPr>
              <w:t>Employment Incentives available for taking on staff who live within the area.</w:t>
            </w:r>
          </w:p>
        </w:tc>
      </w:tr>
      <w:tr w:rsidR="00650337" w14:paraId="01F24B68" w14:textId="77777777" w:rsidTr="001A2FCE">
        <w:tc>
          <w:tcPr>
            <w:tcW w:w="155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6E31674" w14:textId="77777777" w:rsidR="00650337" w:rsidRDefault="00650337" w:rsidP="00A023C5">
            <w:pPr>
              <w:rPr>
                <w:b/>
                <w:bCs/>
              </w:rPr>
            </w:pPr>
            <w:r>
              <w:rPr>
                <w:b/>
                <w:bCs/>
                <w:color w:val="000000"/>
              </w:rPr>
              <w:t>Referral Process</w:t>
            </w:r>
          </w:p>
        </w:tc>
        <w:tc>
          <w:tcPr>
            <w:tcW w:w="7452" w:type="dxa"/>
            <w:tcBorders>
              <w:top w:val="nil"/>
              <w:left w:val="nil"/>
              <w:bottom w:val="single" w:sz="8" w:space="0" w:color="auto"/>
              <w:right w:val="single" w:sz="8" w:space="0" w:color="auto"/>
            </w:tcBorders>
            <w:tcMar>
              <w:top w:w="0" w:type="dxa"/>
              <w:left w:w="108" w:type="dxa"/>
              <w:bottom w:w="0" w:type="dxa"/>
              <w:right w:w="108" w:type="dxa"/>
            </w:tcMar>
          </w:tcPr>
          <w:p w14:paraId="40E14212" w14:textId="77777777" w:rsidR="00650337" w:rsidRDefault="00650337" w:rsidP="00A023C5">
            <w:pPr>
              <w:shd w:val="clear" w:color="auto" w:fill="FFFFFF"/>
              <w:rPr>
                <w:color w:val="050505"/>
                <w:lang w:eastAsia="en-GB"/>
              </w:rPr>
            </w:pPr>
            <w:r>
              <w:rPr>
                <w:color w:val="050505"/>
                <w:lang w:eastAsia="en-GB"/>
              </w:rPr>
              <w:t>• If you live within the postcode area covered by the Windfarm then this service is for you!</w:t>
            </w:r>
          </w:p>
          <w:p w14:paraId="1CB095E4" w14:textId="77777777" w:rsidR="00650337" w:rsidRDefault="00650337" w:rsidP="00A023C5">
            <w:pPr>
              <w:shd w:val="clear" w:color="auto" w:fill="FFFFFF"/>
              <w:rPr>
                <w:color w:val="050505"/>
                <w:lang w:eastAsia="en-GB"/>
              </w:rPr>
            </w:pPr>
            <w:r>
              <w:rPr>
                <w:color w:val="050505"/>
                <w:lang w:eastAsia="en-GB"/>
              </w:rPr>
              <w:t>• If you are working with anyone within the postcode area please get in touch or pass our details on as they might benefit from any of these services on offer.</w:t>
            </w:r>
          </w:p>
          <w:p w14:paraId="3D730E24" w14:textId="77777777" w:rsidR="00650337" w:rsidRDefault="00650337" w:rsidP="00A023C5">
            <w:pPr>
              <w:shd w:val="clear" w:color="auto" w:fill="FFFFFF"/>
              <w:rPr>
                <w:color w:val="050505"/>
                <w:lang w:eastAsia="en-GB"/>
              </w:rPr>
            </w:pPr>
          </w:p>
        </w:tc>
      </w:tr>
      <w:tr w:rsidR="00650337" w14:paraId="578108E1" w14:textId="77777777" w:rsidTr="001A2FCE">
        <w:tc>
          <w:tcPr>
            <w:tcW w:w="155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7437D78" w14:textId="77777777" w:rsidR="00650337" w:rsidRDefault="00650337" w:rsidP="00A023C5">
            <w:pPr>
              <w:rPr>
                <w:b/>
                <w:bCs/>
              </w:rPr>
            </w:pPr>
            <w:r>
              <w:rPr>
                <w:b/>
                <w:bCs/>
                <w:color w:val="000000"/>
              </w:rPr>
              <w:t xml:space="preserve">For more information </w:t>
            </w:r>
          </w:p>
        </w:tc>
        <w:tc>
          <w:tcPr>
            <w:tcW w:w="7452" w:type="dxa"/>
            <w:tcBorders>
              <w:top w:val="nil"/>
              <w:left w:val="nil"/>
              <w:bottom w:val="single" w:sz="8" w:space="0" w:color="auto"/>
              <w:right w:val="single" w:sz="8" w:space="0" w:color="auto"/>
            </w:tcBorders>
            <w:tcMar>
              <w:top w:w="0" w:type="dxa"/>
              <w:left w:w="108" w:type="dxa"/>
              <w:bottom w:w="0" w:type="dxa"/>
              <w:right w:w="108" w:type="dxa"/>
            </w:tcMar>
          </w:tcPr>
          <w:p w14:paraId="0BDDCFFE" w14:textId="5CF6ADD3" w:rsidR="00650337" w:rsidRDefault="00650337" w:rsidP="001A2FCE">
            <w:r>
              <w:rPr>
                <w:color w:val="050505"/>
                <w:lang w:eastAsia="en-GB"/>
              </w:rPr>
              <w:t xml:space="preserve">Appointments can be made on 0800 952 0070 or contact us by email on </w:t>
            </w:r>
            <w:hyperlink r:id="rId30" w:history="1">
              <w:r>
                <w:rPr>
                  <w:rStyle w:val="Hyperlink"/>
                  <w:lang w:eastAsia="en-GB"/>
                </w:rPr>
                <w:t>connect2renewables@southlanarkshire.gov.uk</w:t>
              </w:r>
            </w:hyperlink>
          </w:p>
        </w:tc>
      </w:tr>
    </w:tbl>
    <w:p w14:paraId="040CA333" w14:textId="77777777" w:rsidR="00650337" w:rsidRDefault="00650337" w:rsidP="00A130B3"/>
    <w:sectPr w:rsidR="00650337" w:rsidSect="00A130B3">
      <w:pgSz w:w="11906" w:h="16838"/>
      <w:pgMar w:top="568"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66B5B"/>
    <w:multiLevelType w:val="multilevel"/>
    <w:tmpl w:val="AC1088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1E5B37"/>
    <w:multiLevelType w:val="hybridMultilevel"/>
    <w:tmpl w:val="14822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BE33A0"/>
    <w:multiLevelType w:val="multilevel"/>
    <w:tmpl w:val="77AEB81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66399"/>
    <w:multiLevelType w:val="hybridMultilevel"/>
    <w:tmpl w:val="3BEE9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610191"/>
    <w:multiLevelType w:val="hybridMultilevel"/>
    <w:tmpl w:val="B9BCEE88"/>
    <w:lvl w:ilvl="0" w:tplc="45A8C734">
      <w:start w:val="1"/>
      <w:numFmt w:val="decimal"/>
      <w:lvlText w:val="%1."/>
      <w:lvlJc w:val="left"/>
      <w:pPr>
        <w:ind w:left="720" w:hanging="360"/>
      </w:pPr>
      <w:rPr>
        <w:b/>
        <w:color w:val="C45911"/>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A444EE4"/>
    <w:multiLevelType w:val="hybridMultilevel"/>
    <w:tmpl w:val="AD32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9E66EF"/>
    <w:multiLevelType w:val="hybridMultilevel"/>
    <w:tmpl w:val="7A72F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923556D"/>
    <w:multiLevelType w:val="hybridMultilevel"/>
    <w:tmpl w:val="11322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CBD7A02"/>
    <w:multiLevelType w:val="hybridMultilevel"/>
    <w:tmpl w:val="041CE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6C460B"/>
    <w:multiLevelType w:val="hybridMultilevel"/>
    <w:tmpl w:val="87DEB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61066C"/>
    <w:multiLevelType w:val="hybridMultilevel"/>
    <w:tmpl w:val="139E0BE6"/>
    <w:lvl w:ilvl="0" w:tplc="F5A8D098">
      <w:start w:val="1"/>
      <w:numFmt w:val="bullet"/>
      <w:lvlText w:val=""/>
      <w:lvlJc w:val="left"/>
      <w:pPr>
        <w:tabs>
          <w:tab w:val="num" w:pos="720"/>
        </w:tabs>
        <w:ind w:left="720" w:hanging="360"/>
      </w:pPr>
      <w:rPr>
        <w:rFonts w:ascii="Symbol" w:hAnsi="Symbol" w:hint="default"/>
      </w:rPr>
    </w:lvl>
    <w:lvl w:ilvl="1" w:tplc="CE58BB36" w:tentative="1">
      <w:start w:val="1"/>
      <w:numFmt w:val="bullet"/>
      <w:lvlText w:val=""/>
      <w:lvlJc w:val="left"/>
      <w:pPr>
        <w:tabs>
          <w:tab w:val="num" w:pos="1440"/>
        </w:tabs>
        <w:ind w:left="1440" w:hanging="360"/>
      </w:pPr>
      <w:rPr>
        <w:rFonts w:ascii="Symbol" w:hAnsi="Symbol" w:hint="default"/>
      </w:rPr>
    </w:lvl>
    <w:lvl w:ilvl="2" w:tplc="9FF62F44" w:tentative="1">
      <w:start w:val="1"/>
      <w:numFmt w:val="bullet"/>
      <w:lvlText w:val=""/>
      <w:lvlJc w:val="left"/>
      <w:pPr>
        <w:tabs>
          <w:tab w:val="num" w:pos="2160"/>
        </w:tabs>
        <w:ind w:left="2160" w:hanging="360"/>
      </w:pPr>
      <w:rPr>
        <w:rFonts w:ascii="Symbol" w:hAnsi="Symbol" w:hint="default"/>
      </w:rPr>
    </w:lvl>
    <w:lvl w:ilvl="3" w:tplc="CA1AF20C" w:tentative="1">
      <w:start w:val="1"/>
      <w:numFmt w:val="bullet"/>
      <w:lvlText w:val=""/>
      <w:lvlJc w:val="left"/>
      <w:pPr>
        <w:tabs>
          <w:tab w:val="num" w:pos="2880"/>
        </w:tabs>
        <w:ind w:left="2880" w:hanging="360"/>
      </w:pPr>
      <w:rPr>
        <w:rFonts w:ascii="Symbol" w:hAnsi="Symbol" w:hint="default"/>
      </w:rPr>
    </w:lvl>
    <w:lvl w:ilvl="4" w:tplc="6FD0ED7E" w:tentative="1">
      <w:start w:val="1"/>
      <w:numFmt w:val="bullet"/>
      <w:lvlText w:val=""/>
      <w:lvlJc w:val="left"/>
      <w:pPr>
        <w:tabs>
          <w:tab w:val="num" w:pos="3600"/>
        </w:tabs>
        <w:ind w:left="3600" w:hanging="360"/>
      </w:pPr>
      <w:rPr>
        <w:rFonts w:ascii="Symbol" w:hAnsi="Symbol" w:hint="default"/>
      </w:rPr>
    </w:lvl>
    <w:lvl w:ilvl="5" w:tplc="9E3A9AE0" w:tentative="1">
      <w:start w:val="1"/>
      <w:numFmt w:val="bullet"/>
      <w:lvlText w:val=""/>
      <w:lvlJc w:val="left"/>
      <w:pPr>
        <w:tabs>
          <w:tab w:val="num" w:pos="4320"/>
        </w:tabs>
        <w:ind w:left="4320" w:hanging="360"/>
      </w:pPr>
      <w:rPr>
        <w:rFonts w:ascii="Symbol" w:hAnsi="Symbol" w:hint="default"/>
      </w:rPr>
    </w:lvl>
    <w:lvl w:ilvl="6" w:tplc="2B46902A" w:tentative="1">
      <w:start w:val="1"/>
      <w:numFmt w:val="bullet"/>
      <w:lvlText w:val=""/>
      <w:lvlJc w:val="left"/>
      <w:pPr>
        <w:tabs>
          <w:tab w:val="num" w:pos="5040"/>
        </w:tabs>
        <w:ind w:left="5040" w:hanging="360"/>
      </w:pPr>
      <w:rPr>
        <w:rFonts w:ascii="Symbol" w:hAnsi="Symbol" w:hint="default"/>
      </w:rPr>
    </w:lvl>
    <w:lvl w:ilvl="7" w:tplc="44B427DA" w:tentative="1">
      <w:start w:val="1"/>
      <w:numFmt w:val="bullet"/>
      <w:lvlText w:val=""/>
      <w:lvlJc w:val="left"/>
      <w:pPr>
        <w:tabs>
          <w:tab w:val="num" w:pos="5760"/>
        </w:tabs>
        <w:ind w:left="5760" w:hanging="360"/>
      </w:pPr>
      <w:rPr>
        <w:rFonts w:ascii="Symbol" w:hAnsi="Symbol" w:hint="default"/>
      </w:rPr>
    </w:lvl>
    <w:lvl w:ilvl="8" w:tplc="278C857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1B452C1"/>
    <w:multiLevelType w:val="hybridMultilevel"/>
    <w:tmpl w:val="E5B6FA7A"/>
    <w:lvl w:ilvl="0" w:tplc="A9D008A0">
      <w:start w:val="1"/>
      <w:numFmt w:val="bullet"/>
      <w:lvlText w:val=""/>
      <w:lvlJc w:val="left"/>
      <w:pPr>
        <w:tabs>
          <w:tab w:val="num" w:pos="720"/>
        </w:tabs>
        <w:ind w:left="720" w:hanging="360"/>
      </w:pPr>
      <w:rPr>
        <w:rFonts w:ascii="Symbol" w:hAnsi="Symbol" w:hint="default"/>
      </w:rPr>
    </w:lvl>
    <w:lvl w:ilvl="1" w:tplc="54E66504" w:tentative="1">
      <w:start w:val="1"/>
      <w:numFmt w:val="bullet"/>
      <w:lvlText w:val=""/>
      <w:lvlJc w:val="left"/>
      <w:pPr>
        <w:tabs>
          <w:tab w:val="num" w:pos="1440"/>
        </w:tabs>
        <w:ind w:left="1440" w:hanging="360"/>
      </w:pPr>
      <w:rPr>
        <w:rFonts w:ascii="Symbol" w:hAnsi="Symbol" w:hint="default"/>
      </w:rPr>
    </w:lvl>
    <w:lvl w:ilvl="2" w:tplc="CD7C8C2E" w:tentative="1">
      <w:start w:val="1"/>
      <w:numFmt w:val="bullet"/>
      <w:lvlText w:val=""/>
      <w:lvlJc w:val="left"/>
      <w:pPr>
        <w:tabs>
          <w:tab w:val="num" w:pos="2160"/>
        </w:tabs>
        <w:ind w:left="2160" w:hanging="360"/>
      </w:pPr>
      <w:rPr>
        <w:rFonts w:ascii="Symbol" w:hAnsi="Symbol" w:hint="default"/>
      </w:rPr>
    </w:lvl>
    <w:lvl w:ilvl="3" w:tplc="693C9B06" w:tentative="1">
      <w:start w:val="1"/>
      <w:numFmt w:val="bullet"/>
      <w:lvlText w:val=""/>
      <w:lvlJc w:val="left"/>
      <w:pPr>
        <w:tabs>
          <w:tab w:val="num" w:pos="2880"/>
        </w:tabs>
        <w:ind w:left="2880" w:hanging="360"/>
      </w:pPr>
      <w:rPr>
        <w:rFonts w:ascii="Symbol" w:hAnsi="Symbol" w:hint="default"/>
      </w:rPr>
    </w:lvl>
    <w:lvl w:ilvl="4" w:tplc="D0C25F44" w:tentative="1">
      <w:start w:val="1"/>
      <w:numFmt w:val="bullet"/>
      <w:lvlText w:val=""/>
      <w:lvlJc w:val="left"/>
      <w:pPr>
        <w:tabs>
          <w:tab w:val="num" w:pos="3600"/>
        </w:tabs>
        <w:ind w:left="3600" w:hanging="360"/>
      </w:pPr>
      <w:rPr>
        <w:rFonts w:ascii="Symbol" w:hAnsi="Symbol" w:hint="default"/>
      </w:rPr>
    </w:lvl>
    <w:lvl w:ilvl="5" w:tplc="1088942E" w:tentative="1">
      <w:start w:val="1"/>
      <w:numFmt w:val="bullet"/>
      <w:lvlText w:val=""/>
      <w:lvlJc w:val="left"/>
      <w:pPr>
        <w:tabs>
          <w:tab w:val="num" w:pos="4320"/>
        </w:tabs>
        <w:ind w:left="4320" w:hanging="360"/>
      </w:pPr>
      <w:rPr>
        <w:rFonts w:ascii="Symbol" w:hAnsi="Symbol" w:hint="default"/>
      </w:rPr>
    </w:lvl>
    <w:lvl w:ilvl="6" w:tplc="4FE68CF8" w:tentative="1">
      <w:start w:val="1"/>
      <w:numFmt w:val="bullet"/>
      <w:lvlText w:val=""/>
      <w:lvlJc w:val="left"/>
      <w:pPr>
        <w:tabs>
          <w:tab w:val="num" w:pos="5040"/>
        </w:tabs>
        <w:ind w:left="5040" w:hanging="360"/>
      </w:pPr>
      <w:rPr>
        <w:rFonts w:ascii="Symbol" w:hAnsi="Symbol" w:hint="default"/>
      </w:rPr>
    </w:lvl>
    <w:lvl w:ilvl="7" w:tplc="98EC2678" w:tentative="1">
      <w:start w:val="1"/>
      <w:numFmt w:val="bullet"/>
      <w:lvlText w:val=""/>
      <w:lvlJc w:val="left"/>
      <w:pPr>
        <w:tabs>
          <w:tab w:val="num" w:pos="5760"/>
        </w:tabs>
        <w:ind w:left="5760" w:hanging="360"/>
      </w:pPr>
      <w:rPr>
        <w:rFonts w:ascii="Symbol" w:hAnsi="Symbol" w:hint="default"/>
      </w:rPr>
    </w:lvl>
    <w:lvl w:ilvl="8" w:tplc="41B66E1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D37762B"/>
    <w:multiLevelType w:val="hybridMultilevel"/>
    <w:tmpl w:val="380EE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5236659">
    <w:abstractNumId w:val="10"/>
  </w:num>
  <w:num w:numId="2" w16cid:durableId="123547516">
    <w:abstractNumId w:val="11"/>
  </w:num>
  <w:num w:numId="3" w16cid:durableId="1168404139">
    <w:abstractNumId w:val="8"/>
  </w:num>
  <w:num w:numId="4" w16cid:durableId="18552204">
    <w:abstractNumId w:val="9"/>
  </w:num>
  <w:num w:numId="5" w16cid:durableId="2063093295">
    <w:abstractNumId w:val="7"/>
  </w:num>
  <w:num w:numId="6" w16cid:durableId="1896813938">
    <w:abstractNumId w:val="5"/>
  </w:num>
  <w:num w:numId="7" w16cid:durableId="600646926">
    <w:abstractNumId w:val="0"/>
  </w:num>
  <w:num w:numId="8" w16cid:durableId="725226427">
    <w:abstractNumId w:val="9"/>
  </w:num>
  <w:num w:numId="9" w16cid:durableId="610742831">
    <w:abstractNumId w:val="6"/>
  </w:num>
  <w:num w:numId="10" w16cid:durableId="20424365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0258301">
    <w:abstractNumId w:val="3"/>
  </w:num>
  <w:num w:numId="12" w16cid:durableId="1218008257">
    <w:abstractNumId w:val="2"/>
  </w:num>
  <w:num w:numId="13" w16cid:durableId="928345078">
    <w:abstractNumId w:val="12"/>
  </w:num>
  <w:num w:numId="14" w16cid:durableId="1531914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74"/>
    <w:rsid w:val="00027622"/>
    <w:rsid w:val="001A2FCE"/>
    <w:rsid w:val="001E51D8"/>
    <w:rsid w:val="003B1E5F"/>
    <w:rsid w:val="003D0A88"/>
    <w:rsid w:val="003F0BFD"/>
    <w:rsid w:val="00411FA6"/>
    <w:rsid w:val="00434C00"/>
    <w:rsid w:val="00456DFD"/>
    <w:rsid w:val="00505444"/>
    <w:rsid w:val="005D07EB"/>
    <w:rsid w:val="005D4BA0"/>
    <w:rsid w:val="00650337"/>
    <w:rsid w:val="00761D20"/>
    <w:rsid w:val="007C1A74"/>
    <w:rsid w:val="00896803"/>
    <w:rsid w:val="0094057D"/>
    <w:rsid w:val="00981E38"/>
    <w:rsid w:val="00A130B3"/>
    <w:rsid w:val="00B15891"/>
    <w:rsid w:val="00B768F6"/>
    <w:rsid w:val="00B77047"/>
    <w:rsid w:val="00BA0AE6"/>
    <w:rsid w:val="00E271B2"/>
    <w:rsid w:val="00F85654"/>
    <w:rsid w:val="00F87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4A16"/>
  <w15:chartTrackingRefBased/>
  <w15:docId w15:val="{1926F7B6-0236-4C32-9EB2-5712B2CF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1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1A74"/>
    <w:rPr>
      <w:color w:val="0563C1" w:themeColor="hyperlink"/>
      <w:u w:val="single"/>
    </w:rPr>
  </w:style>
  <w:style w:type="character" w:styleId="UnresolvedMention">
    <w:name w:val="Unresolved Mention"/>
    <w:basedOn w:val="DefaultParagraphFont"/>
    <w:uiPriority w:val="99"/>
    <w:semiHidden/>
    <w:unhideWhenUsed/>
    <w:rsid w:val="007C1A74"/>
    <w:rPr>
      <w:color w:val="605E5C"/>
      <w:shd w:val="clear" w:color="auto" w:fill="E1DFDD"/>
    </w:rPr>
  </w:style>
  <w:style w:type="paragraph" w:styleId="ListParagraph">
    <w:name w:val="List Paragraph"/>
    <w:basedOn w:val="Normal"/>
    <w:uiPriority w:val="34"/>
    <w:qFormat/>
    <w:rsid w:val="00411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58952">
      <w:bodyDiv w:val="1"/>
      <w:marLeft w:val="0"/>
      <w:marRight w:val="0"/>
      <w:marTop w:val="0"/>
      <w:marBottom w:val="0"/>
      <w:divBdr>
        <w:top w:val="none" w:sz="0" w:space="0" w:color="auto"/>
        <w:left w:val="none" w:sz="0" w:space="0" w:color="auto"/>
        <w:bottom w:val="none" w:sz="0" w:space="0" w:color="auto"/>
        <w:right w:val="none" w:sz="0" w:space="0" w:color="auto"/>
      </w:divBdr>
    </w:div>
    <w:div w:id="302002376">
      <w:bodyDiv w:val="1"/>
      <w:marLeft w:val="0"/>
      <w:marRight w:val="0"/>
      <w:marTop w:val="0"/>
      <w:marBottom w:val="0"/>
      <w:divBdr>
        <w:top w:val="none" w:sz="0" w:space="0" w:color="auto"/>
        <w:left w:val="none" w:sz="0" w:space="0" w:color="auto"/>
        <w:bottom w:val="none" w:sz="0" w:space="0" w:color="auto"/>
        <w:right w:val="none" w:sz="0" w:space="0" w:color="auto"/>
      </w:divBdr>
    </w:div>
    <w:div w:id="629826984">
      <w:bodyDiv w:val="1"/>
      <w:marLeft w:val="0"/>
      <w:marRight w:val="0"/>
      <w:marTop w:val="0"/>
      <w:marBottom w:val="0"/>
      <w:divBdr>
        <w:top w:val="none" w:sz="0" w:space="0" w:color="auto"/>
        <w:left w:val="none" w:sz="0" w:space="0" w:color="auto"/>
        <w:bottom w:val="none" w:sz="0" w:space="0" w:color="auto"/>
        <w:right w:val="none" w:sz="0" w:space="0" w:color="auto"/>
      </w:divBdr>
    </w:div>
    <w:div w:id="1012487579">
      <w:bodyDiv w:val="1"/>
      <w:marLeft w:val="0"/>
      <w:marRight w:val="0"/>
      <w:marTop w:val="0"/>
      <w:marBottom w:val="0"/>
      <w:divBdr>
        <w:top w:val="none" w:sz="0" w:space="0" w:color="auto"/>
        <w:left w:val="none" w:sz="0" w:space="0" w:color="auto"/>
        <w:bottom w:val="none" w:sz="0" w:space="0" w:color="auto"/>
        <w:right w:val="none" w:sz="0" w:space="0" w:color="auto"/>
      </w:divBdr>
    </w:div>
    <w:div w:id="1159998293">
      <w:bodyDiv w:val="1"/>
      <w:marLeft w:val="0"/>
      <w:marRight w:val="0"/>
      <w:marTop w:val="0"/>
      <w:marBottom w:val="0"/>
      <w:divBdr>
        <w:top w:val="none" w:sz="0" w:space="0" w:color="auto"/>
        <w:left w:val="none" w:sz="0" w:space="0" w:color="auto"/>
        <w:bottom w:val="none" w:sz="0" w:space="0" w:color="auto"/>
        <w:right w:val="none" w:sz="0" w:space="0" w:color="auto"/>
      </w:divBdr>
    </w:div>
    <w:div w:id="1297107477">
      <w:bodyDiv w:val="1"/>
      <w:marLeft w:val="0"/>
      <w:marRight w:val="0"/>
      <w:marTop w:val="0"/>
      <w:marBottom w:val="0"/>
      <w:divBdr>
        <w:top w:val="none" w:sz="0" w:space="0" w:color="auto"/>
        <w:left w:val="none" w:sz="0" w:space="0" w:color="auto"/>
        <w:bottom w:val="none" w:sz="0" w:space="0" w:color="auto"/>
        <w:right w:val="none" w:sz="0" w:space="0" w:color="auto"/>
      </w:divBdr>
    </w:div>
    <w:div w:id="1448886669">
      <w:bodyDiv w:val="1"/>
      <w:marLeft w:val="0"/>
      <w:marRight w:val="0"/>
      <w:marTop w:val="0"/>
      <w:marBottom w:val="0"/>
      <w:divBdr>
        <w:top w:val="none" w:sz="0" w:space="0" w:color="auto"/>
        <w:left w:val="none" w:sz="0" w:space="0" w:color="auto"/>
        <w:bottom w:val="none" w:sz="0" w:space="0" w:color="auto"/>
        <w:right w:val="none" w:sz="0" w:space="0" w:color="auto"/>
      </w:divBdr>
      <w:divsChild>
        <w:div w:id="1753429358">
          <w:marLeft w:val="547"/>
          <w:marRight w:val="0"/>
          <w:marTop w:val="0"/>
          <w:marBottom w:val="160"/>
          <w:divBdr>
            <w:top w:val="none" w:sz="0" w:space="0" w:color="auto"/>
            <w:left w:val="none" w:sz="0" w:space="0" w:color="auto"/>
            <w:bottom w:val="none" w:sz="0" w:space="0" w:color="auto"/>
            <w:right w:val="none" w:sz="0" w:space="0" w:color="auto"/>
          </w:divBdr>
        </w:div>
        <w:div w:id="33585991">
          <w:marLeft w:val="547"/>
          <w:marRight w:val="0"/>
          <w:marTop w:val="0"/>
          <w:marBottom w:val="160"/>
          <w:divBdr>
            <w:top w:val="none" w:sz="0" w:space="0" w:color="auto"/>
            <w:left w:val="none" w:sz="0" w:space="0" w:color="auto"/>
            <w:bottom w:val="none" w:sz="0" w:space="0" w:color="auto"/>
            <w:right w:val="none" w:sz="0" w:space="0" w:color="auto"/>
          </w:divBdr>
        </w:div>
        <w:div w:id="1840928904">
          <w:marLeft w:val="547"/>
          <w:marRight w:val="0"/>
          <w:marTop w:val="0"/>
          <w:marBottom w:val="160"/>
          <w:divBdr>
            <w:top w:val="none" w:sz="0" w:space="0" w:color="auto"/>
            <w:left w:val="none" w:sz="0" w:space="0" w:color="auto"/>
            <w:bottom w:val="none" w:sz="0" w:space="0" w:color="auto"/>
            <w:right w:val="none" w:sz="0" w:space="0" w:color="auto"/>
          </w:divBdr>
        </w:div>
        <w:div w:id="1725828246">
          <w:marLeft w:val="547"/>
          <w:marRight w:val="0"/>
          <w:marTop w:val="0"/>
          <w:marBottom w:val="160"/>
          <w:divBdr>
            <w:top w:val="none" w:sz="0" w:space="0" w:color="auto"/>
            <w:left w:val="none" w:sz="0" w:space="0" w:color="auto"/>
            <w:bottom w:val="none" w:sz="0" w:space="0" w:color="auto"/>
            <w:right w:val="none" w:sz="0" w:space="0" w:color="auto"/>
          </w:divBdr>
        </w:div>
        <w:div w:id="546767910">
          <w:marLeft w:val="547"/>
          <w:marRight w:val="0"/>
          <w:marTop w:val="0"/>
          <w:marBottom w:val="160"/>
          <w:divBdr>
            <w:top w:val="none" w:sz="0" w:space="0" w:color="auto"/>
            <w:left w:val="none" w:sz="0" w:space="0" w:color="auto"/>
            <w:bottom w:val="none" w:sz="0" w:space="0" w:color="auto"/>
            <w:right w:val="none" w:sz="0" w:space="0" w:color="auto"/>
          </w:divBdr>
        </w:div>
        <w:div w:id="266810311">
          <w:marLeft w:val="547"/>
          <w:marRight w:val="0"/>
          <w:marTop w:val="0"/>
          <w:marBottom w:val="160"/>
          <w:divBdr>
            <w:top w:val="none" w:sz="0" w:space="0" w:color="auto"/>
            <w:left w:val="none" w:sz="0" w:space="0" w:color="auto"/>
            <w:bottom w:val="none" w:sz="0" w:space="0" w:color="auto"/>
            <w:right w:val="none" w:sz="0" w:space="0" w:color="auto"/>
          </w:divBdr>
        </w:div>
        <w:div w:id="351230946">
          <w:marLeft w:val="547"/>
          <w:marRight w:val="0"/>
          <w:marTop w:val="0"/>
          <w:marBottom w:val="160"/>
          <w:divBdr>
            <w:top w:val="none" w:sz="0" w:space="0" w:color="auto"/>
            <w:left w:val="none" w:sz="0" w:space="0" w:color="auto"/>
            <w:bottom w:val="none" w:sz="0" w:space="0" w:color="auto"/>
            <w:right w:val="none" w:sz="0" w:space="0" w:color="auto"/>
          </w:divBdr>
        </w:div>
        <w:div w:id="2130468352">
          <w:marLeft w:val="547"/>
          <w:marRight w:val="0"/>
          <w:marTop w:val="0"/>
          <w:marBottom w:val="160"/>
          <w:divBdr>
            <w:top w:val="none" w:sz="0" w:space="0" w:color="auto"/>
            <w:left w:val="none" w:sz="0" w:space="0" w:color="auto"/>
            <w:bottom w:val="none" w:sz="0" w:space="0" w:color="auto"/>
            <w:right w:val="none" w:sz="0" w:space="0" w:color="auto"/>
          </w:divBdr>
        </w:div>
        <w:div w:id="71509096">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th.employability@southlanarkshire.gov.uk" TargetMode="External"/><Relationship Id="rId13" Type="http://schemas.openxmlformats.org/officeDocument/2006/relationships/hyperlink" Target="https://www.southlanarkshirejobs.org.uk/" TargetMode="External"/><Relationship Id="rId18" Type="http://schemas.openxmlformats.org/officeDocument/2006/relationships/hyperlink" Target="mailto:KMunro@rtws.org" TargetMode="External"/><Relationship Id="rId26" Type="http://schemas.openxmlformats.org/officeDocument/2006/relationships/hyperlink" Target="mailto:jdavidson@rtws.org" TargetMode="External"/><Relationship Id="rId3" Type="http://schemas.openxmlformats.org/officeDocument/2006/relationships/settings" Target="settings.xml"/><Relationship Id="rId21" Type="http://schemas.openxmlformats.org/officeDocument/2006/relationships/hyperlink" Target="mailto:Margo.mooney@southlanarkshire.gov.uk" TargetMode="External"/><Relationship Id="rId7" Type="http://schemas.openxmlformats.org/officeDocument/2006/relationships/hyperlink" Target="mailto:Youth.employability@southlanarkshire.gov.uk" TargetMode="External"/><Relationship Id="rId12" Type="http://schemas.openxmlformats.org/officeDocument/2006/relationships/hyperlink" Target="mailto:jdavidson@rtws.org" TargetMode="External"/><Relationship Id="rId17" Type="http://schemas.openxmlformats.org/officeDocument/2006/relationships/hyperlink" Target="mailto:upskilling@southlanarkshire.gov.uk" TargetMode="External"/><Relationship Id="rId25" Type="http://schemas.openxmlformats.org/officeDocument/2006/relationships/hyperlink" Target="https://www.southlanarkshirejobs.org.uk/" TargetMode="External"/><Relationship Id="rId2" Type="http://schemas.openxmlformats.org/officeDocument/2006/relationships/styles" Target="styles.xml"/><Relationship Id="rId16" Type="http://schemas.openxmlformats.org/officeDocument/2006/relationships/hyperlink" Target="mailto:pesf@southlanarkshire.gov.uk" TargetMode="External"/><Relationship Id="rId20" Type="http://schemas.openxmlformats.org/officeDocument/2006/relationships/hyperlink" Target="mailto:paula.mcginty@southlanarkshire.gov.uk" TargetMode="External"/><Relationship Id="rId29" Type="http://schemas.openxmlformats.org/officeDocument/2006/relationships/hyperlink" Target="https://www.southlanarkshirejobs.org.uk/" TargetMode="External"/><Relationship Id="rId1" Type="http://schemas.openxmlformats.org/officeDocument/2006/relationships/numbering" Target="numbering.xml"/><Relationship Id="rId6" Type="http://schemas.openxmlformats.org/officeDocument/2006/relationships/hyperlink" Target="mailto:Youth.employability@southlanarkshire.gov.uk" TargetMode="External"/><Relationship Id="rId11" Type="http://schemas.openxmlformats.org/officeDocument/2006/relationships/hyperlink" Target="mailto:Jgreer@rtws.org" TargetMode="External"/><Relationship Id="rId24" Type="http://schemas.openxmlformats.org/officeDocument/2006/relationships/hyperlink" Target="mailto:jdavidson@rtws.org" TargetMode="External"/><Relationship Id="rId32" Type="http://schemas.openxmlformats.org/officeDocument/2006/relationships/theme" Target="theme/theme1.xml"/><Relationship Id="rId5" Type="http://schemas.openxmlformats.org/officeDocument/2006/relationships/hyperlink" Target="mailto:Youth.employability@southlanarkshire.gov.uk" TargetMode="External"/><Relationship Id="rId15" Type="http://schemas.openxmlformats.org/officeDocument/2006/relationships/hyperlink" Target="mailto:upskilling@southlanarkshire.gov.uk" TargetMode="External"/><Relationship Id="rId23" Type="http://schemas.openxmlformats.org/officeDocument/2006/relationships/hyperlink" Target="mailto:KMunro@rtws.org" TargetMode="External"/><Relationship Id="rId28" Type="http://schemas.openxmlformats.org/officeDocument/2006/relationships/hyperlink" Target="mailto:jdavidson@rtws.org" TargetMode="External"/><Relationship Id="rId10" Type="http://schemas.openxmlformats.org/officeDocument/2006/relationships/hyperlink" Target="mailto:Supported.employment@southlanarkshire.gov.uk" TargetMode="External"/><Relationship Id="rId19" Type="http://schemas.openxmlformats.org/officeDocument/2006/relationships/hyperlink" Target="mailto:jdavidson@rtws.or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use.org.uk/what-is-supported-employment/five-stage-supported-employment-model/" TargetMode="External"/><Relationship Id="rId14" Type="http://schemas.openxmlformats.org/officeDocument/2006/relationships/hyperlink" Target="mailto:RuralACE@slc.ac.uk" TargetMode="External"/><Relationship Id="rId22" Type="http://schemas.openxmlformats.org/officeDocument/2006/relationships/hyperlink" Target="mailto:Margo.mooney@southlanarkshire.gov.uk" TargetMode="External"/><Relationship Id="rId27" Type="http://schemas.openxmlformats.org/officeDocument/2006/relationships/hyperlink" Target="https://www.southlanarkshirejobs.org.uk/" TargetMode="External"/><Relationship Id="rId30" Type="http://schemas.openxmlformats.org/officeDocument/2006/relationships/hyperlink" Target="mailto:connect2renewables@southlanark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2357</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McIntyre, Barbara-Jane</dc:creator>
  <cp:keywords/>
  <dc:description/>
  <cp:lastModifiedBy>Mhairi Alexander</cp:lastModifiedBy>
  <cp:revision>2</cp:revision>
  <dcterms:created xsi:type="dcterms:W3CDTF">2023-11-14T14:34:00Z</dcterms:created>
  <dcterms:modified xsi:type="dcterms:W3CDTF">2023-11-14T14:34:00Z</dcterms:modified>
</cp:coreProperties>
</file>